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D1" w:rsidRPr="00DA28A8" w:rsidRDefault="008D22D1" w:rsidP="008D22D1">
      <w:pPr>
        <w:pStyle w:val="Cmsor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Bakonycsernye</w:t>
      </w:r>
      <w:r w:rsidRPr="00DA28A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proofErr w:type="gramStart"/>
      <w:r w:rsidR="0081494A">
        <w:rPr>
          <w:rFonts w:ascii="Times New Roman" w:hAnsi="Times New Roman" w:cs="Times New Roman"/>
          <w:bCs w:val="0"/>
          <w:sz w:val="24"/>
          <w:szCs w:val="24"/>
        </w:rPr>
        <w:t>k</w:t>
      </w:r>
      <w:r w:rsidRPr="00DA28A8">
        <w:rPr>
          <w:rFonts w:ascii="Times New Roman" w:hAnsi="Times New Roman" w:cs="Times New Roman"/>
          <w:bCs w:val="0"/>
          <w:sz w:val="24"/>
          <w:szCs w:val="24"/>
        </w:rPr>
        <w:t>özség  Önkormányzat</w:t>
      </w:r>
      <w:proofErr w:type="gramEnd"/>
      <w:r w:rsidRPr="00DA28A8">
        <w:rPr>
          <w:rFonts w:ascii="Times New Roman" w:hAnsi="Times New Roman" w:cs="Times New Roman"/>
          <w:bCs w:val="0"/>
          <w:sz w:val="24"/>
          <w:szCs w:val="24"/>
        </w:rPr>
        <w:t xml:space="preserve"> Képviselő-testületének</w:t>
      </w:r>
    </w:p>
    <w:p w:rsidR="008D22D1" w:rsidRDefault="008D22D1" w:rsidP="008D22D1">
      <w:pPr>
        <w:spacing w:line="360" w:lineRule="auto"/>
        <w:jc w:val="center"/>
        <w:rPr>
          <w:b/>
        </w:rPr>
      </w:pPr>
      <w:r>
        <w:rPr>
          <w:b/>
        </w:rPr>
        <w:t>9/2016.(IV.29.) önkormányzati rendelete</w:t>
      </w:r>
    </w:p>
    <w:p w:rsidR="008D22D1" w:rsidRPr="004D2DF2" w:rsidRDefault="008D22D1" w:rsidP="008D22D1">
      <w:pPr>
        <w:spacing w:line="360" w:lineRule="auto"/>
        <w:jc w:val="center"/>
        <w:rPr>
          <w:b/>
        </w:rPr>
      </w:pPr>
      <w:r w:rsidRPr="00E6108C">
        <w:rPr>
          <w:b/>
        </w:rPr>
        <w:t>a közösségi együttélés alapvető szabályairól</w:t>
      </w:r>
      <w:r>
        <w:rPr>
          <w:b/>
        </w:rPr>
        <w:t xml:space="preserve"> </w:t>
      </w:r>
    </w:p>
    <w:p w:rsidR="008D22D1" w:rsidRDefault="008D22D1" w:rsidP="008D22D1">
      <w:pPr>
        <w:spacing w:line="360" w:lineRule="auto"/>
      </w:pPr>
    </w:p>
    <w:p w:rsidR="008D22D1" w:rsidRDefault="008D22D1" w:rsidP="008D22D1">
      <w:pPr>
        <w:spacing w:line="360" w:lineRule="auto"/>
        <w:jc w:val="both"/>
      </w:pPr>
      <w:r>
        <w:t>Bakonycsernye Község Önkormányzata Képviselő-testülete a Magyarország helyi önkormányzatairól szóló 2011. évi CLXXXIX. törvény 143. § (4) bekezdés d) pontjában kapott felhatalmazás alapján, a Magyarország helyi önkormányzatairól szóló 2011. évi CLXXXIX. törvény a 8.§ (2) bekezdésében meghatározott feladatkörében eljárva a következőket rendeli el: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>1.§ E rendelet hatálya arra a természetes személyre, jogi személyre, jogi személyiség nélküli szervezetre terjed ki, aki Bakonycsernye Község közigazgatási területén a közösségi együttélés alapvető szabályait sértő magatartást tanúsít.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>2.§. A közösségi együttélés alapvető szabályait sértő magatartást szándékosan és gondatlanul is el lehet követni.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>3.§. Bakonycsernye Község Önkormányzat Képviselő-testülete rendeleteinek alkalmazásában közösségi együttélés alapvető szabályait sértő magatartásnak az a tevékenység vagy mulasztás minősül, amelyet a képviselő-testület rendeletében közösség együttélés alapvető szabályait sértő magatartásnak minősít, és nem minősül szabálysértésnek vagy bűncselekménynek, valamint a tevékenységre vagy mulasztásra törvény vagy kormányrendelet közigazgatási bírság alkalmazását nem rendeli el.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>4.§. A közösségi együttélés alapvető szokásai megszegése miatt kiszabott közigazgatási bírságot átutalási postautalványon vagy banki átutalással a Bakonycseernyei Közös Önkormányzati Hivatal 11736044-15807614 számú pénzforgalmi számlájára kell befizetni.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>5.§ A közösségi együttélés alapvető szabályait sértő magatartás miatti eljárás kizárólag hivatalból indítható, mely akkor sem minősül kérelemre indult eljárásnak, ha a közösségi együttélés alapvető szabályait sértő magatartást természetes személy, jogi személy vagy jogi személyiséggel nem rendelkező szervezet jelenti be.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lastRenderedPageBreak/>
        <w:t>6.§. A közösség</w:t>
      </w:r>
      <w:r w:rsidR="0081494A">
        <w:t>i</w:t>
      </w:r>
      <w:r>
        <w:t xml:space="preserve"> együttélés alapvető szabályait sértő magatartás megvalósítójával szembeni eljárás lefolytatása a jegyző átruházott hatáskörébe tartozik, döntése elleni fellebbezést Bakonycsernye Község Önkormányzat Képviselő-testülete bírálja el.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>7.§. A közösségi együttélés alapvető szabályait sértő magatartás elkövetése miatt lefolytatott eljárás során a közigazgatási hatósági eljrás és szolgáltatás általános szabályairól szóló 2004. évi CXL. törvény rendelkezései alkalmazandóak az e rendeletben meghatározott eltérésekkel.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>8.§. A közösségi együttélés alapvető szabályait sértő magatartás miatt alkalmazható jogkövetkezmények</w:t>
      </w:r>
      <w:r w:rsidR="00961143">
        <w:t>.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>9.§  A közösségi együttélés alapvető szabályait sértő magatartás elkövetőjével szemben százötvenezer forintig terjedő közigazgatási bírság szabható ki.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 xml:space="preserve">10.§. A rendelet 2016. május 1-én lép hatályba. 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ab/>
        <w:t>Turi Balázs</w:t>
      </w:r>
      <w:r>
        <w:tab/>
      </w:r>
      <w:r>
        <w:tab/>
      </w:r>
      <w:r>
        <w:tab/>
      </w:r>
      <w:r>
        <w:tab/>
      </w:r>
      <w:r>
        <w:tab/>
      </w:r>
      <w:r>
        <w:tab/>
        <w:t>Fidrich Tamásné</w:t>
      </w:r>
    </w:p>
    <w:p w:rsidR="008D22D1" w:rsidRDefault="008D22D1" w:rsidP="008D22D1">
      <w:pPr>
        <w:spacing w:line="360" w:lineRule="auto"/>
        <w:jc w:val="both"/>
      </w:pPr>
      <w:r>
        <w:tab/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  <w:r>
        <w:t>Kihirdetési záradék.</w:t>
      </w:r>
    </w:p>
    <w:p w:rsidR="008D22D1" w:rsidRDefault="008D22D1" w:rsidP="008D22D1">
      <w:pPr>
        <w:spacing w:line="360" w:lineRule="auto"/>
        <w:jc w:val="both"/>
      </w:pPr>
      <w:r>
        <w:t>Ezen rendelet 2016. április 29-én kihirdetésre került:</w:t>
      </w:r>
      <w:r>
        <w:tab/>
      </w:r>
      <w:r>
        <w:tab/>
        <w:t>Fidrich Tamásné</w:t>
      </w:r>
    </w:p>
    <w:p w:rsidR="008D22D1" w:rsidRDefault="008D22D1" w:rsidP="008D22D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</w:t>
      </w: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</w:p>
    <w:p w:rsidR="008D22D1" w:rsidRDefault="008D22D1" w:rsidP="008D22D1">
      <w:pPr>
        <w:spacing w:line="360" w:lineRule="auto"/>
        <w:jc w:val="both"/>
      </w:pPr>
    </w:p>
    <w:p w:rsidR="002655BA" w:rsidRDefault="00961143" w:rsidP="008D22D1">
      <w:pPr>
        <w:spacing w:line="360" w:lineRule="auto"/>
      </w:pPr>
    </w:p>
    <w:sectPr w:rsidR="002655BA" w:rsidSect="00C4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8D22D1"/>
    <w:rsid w:val="00112143"/>
    <w:rsid w:val="00130DD3"/>
    <w:rsid w:val="0081494A"/>
    <w:rsid w:val="008735E0"/>
    <w:rsid w:val="008D22D1"/>
    <w:rsid w:val="009220A0"/>
    <w:rsid w:val="00961143"/>
    <w:rsid w:val="00AF701A"/>
    <w:rsid w:val="00D17698"/>
    <w:rsid w:val="00ED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22D1"/>
    <w:pPr>
      <w:spacing w:after="0" w:line="240" w:lineRule="auto"/>
    </w:pPr>
    <w:rPr>
      <w:rFonts w:ascii="Times New Roman" w:hAnsi="Times New Roman" w:cs="Times New Roman"/>
      <w:noProof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D22D1"/>
    <w:pPr>
      <w:keepNext/>
      <w:spacing w:before="240" w:after="60"/>
      <w:outlineLvl w:val="0"/>
    </w:pPr>
    <w:rPr>
      <w:rFonts w:ascii="Arial" w:eastAsia="Times New Roman" w:hAnsi="Arial" w:cs="Arial"/>
      <w:b/>
      <w:bCs/>
      <w:noProof w:val="0"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22D1"/>
    <w:rPr>
      <w:rFonts w:ascii="Arial" w:eastAsia="Times New Roman" w:hAnsi="Arial" w:cs="Arial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</dc:creator>
  <cp:lastModifiedBy>Mártika</cp:lastModifiedBy>
  <cp:revision>4</cp:revision>
  <cp:lastPrinted>2016-05-10T09:39:00Z</cp:lastPrinted>
  <dcterms:created xsi:type="dcterms:W3CDTF">2016-05-10T09:45:00Z</dcterms:created>
  <dcterms:modified xsi:type="dcterms:W3CDTF">2016-05-10T12:44:00Z</dcterms:modified>
</cp:coreProperties>
</file>