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C8" w:rsidRPr="001A2141" w:rsidRDefault="001A2141" w:rsidP="001A2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41">
        <w:rPr>
          <w:rFonts w:ascii="Times New Roman" w:hAnsi="Times New Roman" w:cs="Times New Roman"/>
          <w:b/>
          <w:sz w:val="24"/>
          <w:szCs w:val="24"/>
        </w:rPr>
        <w:t>Bakonycsernye község Önkormányzatának</w:t>
      </w:r>
    </w:p>
    <w:p w:rsidR="001A2141" w:rsidRPr="001A2141" w:rsidRDefault="001A2141" w:rsidP="001A2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41">
        <w:rPr>
          <w:rFonts w:ascii="Times New Roman" w:hAnsi="Times New Roman" w:cs="Times New Roman"/>
          <w:b/>
          <w:sz w:val="24"/>
          <w:szCs w:val="24"/>
        </w:rPr>
        <w:t>1/2008.(I.15.) számú rendelete</w:t>
      </w:r>
    </w:p>
    <w:p w:rsidR="001A2141" w:rsidRPr="001A2141" w:rsidRDefault="001A2141" w:rsidP="001A2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41">
        <w:rPr>
          <w:rFonts w:ascii="Times New Roman" w:hAnsi="Times New Roman" w:cs="Times New Roman"/>
          <w:b/>
          <w:sz w:val="24"/>
          <w:szCs w:val="24"/>
        </w:rPr>
        <w:t>az  önkormányzati tulajdonú Fiatalok Garzonháza (Fecskeház) lakóegységeinek</w:t>
      </w:r>
    </w:p>
    <w:p w:rsidR="001A2141" w:rsidRPr="001A2141" w:rsidRDefault="001A2141" w:rsidP="001A2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41">
        <w:rPr>
          <w:rFonts w:ascii="Times New Roman" w:hAnsi="Times New Roman" w:cs="Times New Roman"/>
          <w:b/>
          <w:sz w:val="24"/>
          <w:szCs w:val="24"/>
        </w:rPr>
        <w:t>bérbeadásáról</w:t>
      </w:r>
    </w:p>
    <w:p w:rsidR="001A2141" w:rsidRDefault="001A2141" w:rsidP="001A2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B37" w:rsidRPr="001A2141" w:rsidRDefault="00021B37" w:rsidP="001A2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141" w:rsidRPr="001A2141" w:rsidRDefault="001A2141" w:rsidP="0060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141">
        <w:rPr>
          <w:rFonts w:ascii="Times New Roman" w:hAnsi="Times New Roman" w:cs="Times New Roman"/>
          <w:sz w:val="24"/>
          <w:szCs w:val="24"/>
        </w:rPr>
        <w:t xml:space="preserve">Bakonycsernye község Önkormányzat Képviselő-testülete a lakások és helyiségek bérletére, valamint z elidegenítésükre vonatkozó egyes szabályokról szóló többször módosított 1993. évi LXXVIII. TV.3.§. (1-2) bekezdése, 19.§., 20.§., 21.§. (továbbiakban: Ltv.) felhatalmazása alapján a tulajdonában lévő 24 lakásos fiatalok Garzonháza lakóegységeinek bérbeadásáról. </w:t>
      </w:r>
    </w:p>
    <w:p w:rsidR="001A2141" w:rsidRPr="001A2141" w:rsidRDefault="001A2141" w:rsidP="001A2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141" w:rsidRPr="001A2141" w:rsidRDefault="001A2141" w:rsidP="001A2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141">
        <w:rPr>
          <w:rFonts w:ascii="Times New Roman" w:hAnsi="Times New Roman" w:cs="Times New Roman"/>
          <w:sz w:val="24"/>
          <w:szCs w:val="24"/>
        </w:rPr>
        <w:t>A rendelet célja</w:t>
      </w:r>
    </w:p>
    <w:p w:rsidR="001A2141" w:rsidRDefault="001A2141" w:rsidP="001A2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141">
        <w:rPr>
          <w:rFonts w:ascii="Times New Roman" w:hAnsi="Times New Roman" w:cs="Times New Roman"/>
          <w:sz w:val="24"/>
          <w:szCs w:val="24"/>
        </w:rPr>
        <w:t>1.§.</w:t>
      </w:r>
    </w:p>
    <w:p w:rsidR="001A2141" w:rsidRDefault="001A2141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Az önkormányzat azzal a céllal, hogy fiatal házasok/élettársak e rendeletben meghatározott csoportja részére lakásigényüket végleges megoldásig, de legfeljebb 5 évig – elhelyezésük átmeneti megoldásával és takarékosságra ösztönzéssel – segítséget nyújtson fiatal házasok elhelyezésére szolgálóépületet jelöl ki, tart fenn és üzemeltet. </w:t>
      </w:r>
    </w:p>
    <w:p w:rsidR="001A2141" w:rsidRDefault="001A2141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141" w:rsidRDefault="001A2141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Az (1) bekezdésben megjelölt fiatalok ellátásához a Képviselőtestület a tulajdonában álló Bakonycsernye, Fenyő u. 1. sz. alatti épületet jelöli ki, amely 24 db garzonlakásból áll. Az épület összefoglaló elnevezése: Fiatalok Garzonháza.</w:t>
      </w:r>
    </w:p>
    <w:p w:rsidR="001A2141" w:rsidRDefault="001A2141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141" w:rsidRDefault="001A2141" w:rsidP="001A2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hatálya</w:t>
      </w:r>
    </w:p>
    <w:p w:rsidR="001A2141" w:rsidRDefault="001A2141" w:rsidP="001A2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2.§.</w:t>
      </w:r>
    </w:p>
    <w:p w:rsidR="001A2141" w:rsidRDefault="001A2141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141" w:rsidRPr="001A2141" w:rsidRDefault="001A2141" w:rsidP="001A2141">
      <w:pPr>
        <w:pStyle w:val="Listaszerbekezds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141">
        <w:rPr>
          <w:rFonts w:ascii="Times New Roman" w:hAnsi="Times New Roman" w:cs="Times New Roman"/>
          <w:sz w:val="24"/>
          <w:szCs w:val="24"/>
        </w:rPr>
        <w:t xml:space="preserve">A rendelet hatálya az 1.§. (2) bekezdésben meghatározott ingatlanra terjed ki. </w:t>
      </w:r>
    </w:p>
    <w:p w:rsidR="001A2141" w:rsidRDefault="001A2141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41" w:rsidRDefault="00DF7564" w:rsidP="00DF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3.§.</w:t>
      </w:r>
    </w:p>
    <w:p w:rsidR="00DF7564" w:rsidRDefault="00DF7564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Az önkormányzat a tulajdonosi, bérbeadói jogokat a Képviselőtestület útján gyakorolja az Ltv. és e rendeleten szabályozottak szerint. </w:t>
      </w:r>
    </w:p>
    <w:p w:rsidR="00DF7564" w:rsidRDefault="00DF7564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Garzonházi lakás csak lakás céljára adható bérbe, pályázati eljárás lefolytatásával.  </w:t>
      </w:r>
    </w:p>
    <w:p w:rsidR="00DF7564" w:rsidRDefault="00DF7564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Garzonházi lakást elcserélni, albérletbe adni, bérleti jogviszonyát folytatni, a lakásra bérlőtársi jogviszonyt létesíteni, a lakást nem lakás céljára hasznosítani nem lehet. </w:t>
      </w:r>
    </w:p>
    <w:p w:rsidR="00DF7564" w:rsidRDefault="00DF7564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B37" w:rsidRDefault="00021B37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564" w:rsidRPr="00DF7564" w:rsidRDefault="00DF7564" w:rsidP="00DF7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64">
        <w:rPr>
          <w:rFonts w:ascii="Times New Roman" w:hAnsi="Times New Roman" w:cs="Times New Roman"/>
          <w:b/>
          <w:sz w:val="24"/>
          <w:szCs w:val="24"/>
        </w:rPr>
        <w:t>Fiatalok Garzonházában (Fecskeház) lévő lakások bérbe adásának speciális feltételei,</w:t>
      </w:r>
    </w:p>
    <w:p w:rsidR="00DF7564" w:rsidRPr="00DF7564" w:rsidRDefault="00DF7564" w:rsidP="00DF7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64">
        <w:rPr>
          <w:rFonts w:ascii="Times New Roman" w:hAnsi="Times New Roman" w:cs="Times New Roman"/>
          <w:b/>
          <w:sz w:val="24"/>
          <w:szCs w:val="24"/>
        </w:rPr>
        <w:t>eljárási szabályai</w:t>
      </w:r>
    </w:p>
    <w:p w:rsidR="00DF7564" w:rsidRDefault="00DF7564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564" w:rsidRDefault="00DF7564" w:rsidP="00DF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4.§.</w:t>
      </w:r>
    </w:p>
    <w:p w:rsidR="00DF7564" w:rsidRDefault="00DF7564" w:rsidP="001A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564" w:rsidRDefault="00DF7564" w:rsidP="00DF7564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564">
        <w:rPr>
          <w:rFonts w:ascii="Times New Roman" w:hAnsi="Times New Roman" w:cs="Times New Roman"/>
          <w:sz w:val="24"/>
          <w:szCs w:val="24"/>
        </w:rPr>
        <w:t xml:space="preserve">Garzonházi lakás bérbeadás esetén a képviselőtestület pályázatot ír ki a lakás bérbeadására. A pályázat meghirdetésénél biztosítani kell a nyilvánosságot, ennek érdekében a pályázatot ki kell függeszteni a polgármesteri hivatal hirdetőtáblájára, meg kell jelentetni az önkormányzat képújságában, valamint honlapján. </w:t>
      </w:r>
    </w:p>
    <w:p w:rsidR="00DF7564" w:rsidRDefault="00DF7564" w:rsidP="00DF7564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kiírás tartalmazza:</w:t>
      </w:r>
    </w:p>
    <w:p w:rsidR="00DF7564" w:rsidRDefault="00DF7564" w:rsidP="00DF756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lakás címét,</w:t>
      </w:r>
    </w:p>
    <w:p w:rsidR="00DF7564" w:rsidRDefault="00DF7564" w:rsidP="00DF756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lakás egyéb adatait (komfortfokozat, szobaszám, alapterület, felszereltség, beépített berendezések üzemképessége)</w:t>
      </w:r>
    </w:p>
    <w:p w:rsidR="00DF7564" w:rsidRDefault="00DF7564" w:rsidP="00DF756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lakbér összegét,</w:t>
      </w:r>
    </w:p>
    <w:p w:rsidR="00DF7564" w:rsidRDefault="00DF7564" w:rsidP="00DF756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bérleti szerződés tervezetét,</w:t>
      </w:r>
    </w:p>
    <w:p w:rsidR="00DF7564" w:rsidRDefault="00DF7564" w:rsidP="00DF756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pályázatok értékelésének szabályait,</w:t>
      </w:r>
    </w:p>
    <w:p w:rsidR="00DF7564" w:rsidRDefault="00DF7564" w:rsidP="00DF756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benyújtandó pályázat kötelező tartalmát, érvényességi feltételeit, </w:t>
      </w:r>
    </w:p>
    <w:p w:rsidR="00DF7564" w:rsidRDefault="00DF7564" w:rsidP="00DF756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eredményhirdetés helyét, időpontját,</w:t>
      </w:r>
    </w:p>
    <w:p w:rsidR="00DF7564" w:rsidRDefault="00DF7564" w:rsidP="00DF756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lakásbérleti szerződés egyéb lényeges feltételeit.</w:t>
      </w:r>
    </w:p>
    <w:p w:rsidR="00DF7564" w:rsidRDefault="00DF7564" w:rsidP="00DF7564">
      <w:pPr>
        <w:pStyle w:val="Listaszerbekezds"/>
        <w:numPr>
          <w:ilvl w:val="0"/>
          <w:numId w:val="5"/>
        </w:numPr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Pályázni az jogosult, aki a kiírt pályázati feltételeknek megfelel. </w:t>
      </w:r>
    </w:p>
    <w:p w:rsidR="00DF7564" w:rsidRDefault="00DF7564" w:rsidP="00DF7564">
      <w:pPr>
        <w:pStyle w:val="Listaszerbekezds"/>
        <w:numPr>
          <w:ilvl w:val="0"/>
          <w:numId w:val="5"/>
        </w:numPr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pályázatot írásban kell benyújtani. A pályázatnak tartalmaznia kell:</w:t>
      </w:r>
    </w:p>
    <w:p w:rsidR="00DF7564" w:rsidRDefault="00DF7564" w:rsidP="00DF756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kiírásban szereplő </w:t>
      </w:r>
      <w:r w:rsidR="00B2393C">
        <w:rPr>
          <w:rFonts w:ascii="Times New Roman" w:hAnsi="Times New Roman" w:cs="Times New Roman"/>
          <w:sz w:val="24"/>
          <w:szCs w:val="24"/>
        </w:rPr>
        <w:t>személyes adatokat és személyi körülményeket valamint</w:t>
      </w:r>
    </w:p>
    <w:p w:rsidR="00B2393C" w:rsidRDefault="00B2393C" w:rsidP="00B2393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nyilatkozatát, hogy a kiírt pályázati feltételeket elfogadja. </w:t>
      </w:r>
    </w:p>
    <w:p w:rsidR="00B2393C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3C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) A pályázatokat a képviselőtestület bírálja el, a bérlő kijelölésről a képviselőtestület dönt. </w:t>
      </w:r>
    </w:p>
    <w:p w:rsidR="00B2393C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A pályázatai kiírás szövege ezen rendelet 1.sz. mellékletét képezi.</w:t>
      </w:r>
    </w:p>
    <w:p w:rsidR="00B2393C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El kell utasítani a pályázatot, ha a pályázó nem felel meg a pályázati kiírásban szereplő valamely feltételeknek. </w:t>
      </w:r>
    </w:p>
    <w:p w:rsidR="00B2393C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93C" w:rsidRDefault="00B2393C" w:rsidP="00B23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6.§.</w:t>
      </w:r>
    </w:p>
    <w:p w:rsidR="00B2393C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93C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Garzonházban olyan fiatal párok nyerhetnek elhelyezést, akik közül legalább az egyik fél nem töltötte be a 35. életévét, akik sem együttesen, sem külön-külön lakóingatlan tulajdonnál nem rendelkeznek, házastársi vagy élettársi kapcsolatban élnek, kereső tevékenységet folytatnak – ide értve az anyasági ellátásban részesülőket is – és lakáscélú előtakarékossági szerződéssel rendelkeznek, vagy valamely felsőfokú intézmény nappali tagozatos hallgatói.</w:t>
      </w:r>
    </w:p>
    <w:p w:rsidR="00B2393C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Az előtakarékossági szerződést Magyarországon bejegyzett hitelintézettel vagy biztosítótársasággal kell megkötni legalább a bentlakás időtartamára. </w:t>
      </w:r>
    </w:p>
    <w:p w:rsidR="00B2393C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 lakáscélú megtakarítások minimális szintje 2008. évben 20.000 Ft/hó.</w:t>
      </w:r>
    </w:p>
    <w:p w:rsidR="00B2393C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A lakáscélú előtakarékossági kötelezettség nem terjed ki azokra a garzonlakáshoz jutó fiatalokra, akik mindketten valamely felsőfokú oktatási intézmény nappali tagozatos hallgatói. </w:t>
      </w:r>
    </w:p>
    <w:p w:rsidR="003D3E63" w:rsidRDefault="00B2393C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A garzonlakáshoz jutó fiataloknak vállalniuk kell, hogy a lakáscélú </w:t>
      </w:r>
      <w:r w:rsidR="003D3E63">
        <w:rPr>
          <w:rFonts w:ascii="Times New Roman" w:hAnsi="Times New Roman" w:cs="Times New Roman"/>
          <w:sz w:val="24"/>
          <w:szCs w:val="24"/>
        </w:rPr>
        <w:t>előtakarékossági szerződésben foglaltak teljesítését igazoló okmányokat negyedévenként, a bérleti szerződésben rögzítettek szerint bemutatják a bérbeadó önkormányzatnak, továbbá vállalniuk kell azt is, hogy a hozzájárulásukat adják ahhoz, hogy az önkormányzat a pénzintézettől a szerződés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E63">
        <w:rPr>
          <w:rFonts w:ascii="Times New Roman" w:hAnsi="Times New Roman" w:cs="Times New Roman"/>
          <w:sz w:val="24"/>
          <w:szCs w:val="24"/>
        </w:rPr>
        <w:t xml:space="preserve">teljesítésére vonatkozó felvilágosítást kérhessen, illetve hogy a pénzintézet az önkormányzatnak e körben felvilágosítást adhasson. </w:t>
      </w:r>
    </w:p>
    <w:p w:rsidR="003D3E63" w:rsidRDefault="003D3E63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A garzonlakásba a bérlők gyermekük kivételével más személyt nem fogadhatnak be.</w:t>
      </w:r>
    </w:p>
    <w:p w:rsidR="00B2393C" w:rsidRPr="00B2393C" w:rsidRDefault="003D3E63" w:rsidP="00B2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A Garzonházban a bérleti idő határozott idejű, egy család esetében maximum 5 év. A bérleti szerződés nem hosszabbítható meg.   </w:t>
      </w:r>
      <w:r w:rsidR="00B23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64" w:rsidRDefault="00DF7564" w:rsidP="00DF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E63" w:rsidRDefault="003D3E63" w:rsidP="003D3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7.§.</w:t>
      </w:r>
    </w:p>
    <w:p w:rsidR="003D3E63" w:rsidRDefault="003D3E63" w:rsidP="00DF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E63" w:rsidRPr="00DF7564" w:rsidRDefault="003D3E63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 garzonlakás rendeltetésszerű használatával együtt járó üzemeltetési-, és a szükséges karbantartási kötelezettségeken – közös költségen – kívül a bérlőket lakbérfizetési kötelezettség nem terheli. </w:t>
      </w:r>
    </w:p>
    <w:p w:rsidR="003D3E63" w:rsidRDefault="003D3E63" w:rsidP="009D1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8F6DFC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AC7293">
        <w:rPr>
          <w:rFonts w:ascii="Times New Roman" w:hAnsi="Times New Roman" w:cs="Times New Roman"/>
          <w:sz w:val="24"/>
          <w:szCs w:val="24"/>
        </w:rPr>
        <w:t>,</w:t>
      </w:r>
      <w:r w:rsidR="00AC7293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="00AC7293">
        <w:rPr>
          <w:rFonts w:ascii="Times New Roman" w:hAnsi="Times New Roman" w:cs="Times New Roman"/>
          <w:sz w:val="24"/>
          <w:szCs w:val="24"/>
        </w:rPr>
        <w:t>,</w:t>
      </w:r>
      <w:r w:rsidR="00AC7293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="009D1E88">
        <w:rPr>
          <w:rFonts w:ascii="Times New Roman" w:hAnsi="Times New Roman" w:cs="Times New Roman"/>
          <w:sz w:val="24"/>
          <w:szCs w:val="24"/>
        </w:rPr>
        <w:t>,</w:t>
      </w:r>
      <w:r w:rsidR="009D1E88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Az (1) bekezdésben meghatározott költségek összeg</w:t>
      </w:r>
      <w:r w:rsidR="00AC7293">
        <w:rPr>
          <w:rFonts w:ascii="Times New Roman" w:hAnsi="Times New Roman" w:cs="Times New Roman"/>
          <w:sz w:val="24"/>
          <w:szCs w:val="24"/>
        </w:rPr>
        <w:t>ét a K</w:t>
      </w:r>
      <w:r>
        <w:rPr>
          <w:rFonts w:ascii="Times New Roman" w:hAnsi="Times New Roman" w:cs="Times New Roman"/>
          <w:sz w:val="24"/>
          <w:szCs w:val="24"/>
        </w:rPr>
        <w:t>épviselőtestület 20</w:t>
      </w:r>
      <w:r w:rsidR="00AC7293">
        <w:rPr>
          <w:rFonts w:ascii="Times New Roman" w:hAnsi="Times New Roman" w:cs="Times New Roman"/>
          <w:sz w:val="24"/>
          <w:szCs w:val="24"/>
        </w:rPr>
        <w:t>1</w:t>
      </w:r>
      <w:r w:rsidR="009D1E88">
        <w:rPr>
          <w:rFonts w:ascii="Times New Roman" w:hAnsi="Times New Roman" w:cs="Times New Roman"/>
          <w:sz w:val="24"/>
          <w:szCs w:val="24"/>
        </w:rPr>
        <w:t>2</w:t>
      </w:r>
      <w:r w:rsidR="008F6DFC">
        <w:rPr>
          <w:rFonts w:ascii="Times New Roman" w:hAnsi="Times New Roman" w:cs="Times New Roman"/>
          <w:sz w:val="24"/>
          <w:szCs w:val="24"/>
        </w:rPr>
        <w:t xml:space="preserve">. </w:t>
      </w:r>
      <w:r w:rsidR="00AC7293">
        <w:rPr>
          <w:rFonts w:ascii="Times New Roman" w:hAnsi="Times New Roman" w:cs="Times New Roman"/>
          <w:sz w:val="24"/>
          <w:szCs w:val="24"/>
        </w:rPr>
        <w:t>február 1-től</w:t>
      </w:r>
      <w:r w:rsidR="008F6DFC">
        <w:rPr>
          <w:rFonts w:ascii="Times New Roman" w:hAnsi="Times New Roman" w:cs="Times New Roman"/>
          <w:sz w:val="24"/>
          <w:szCs w:val="24"/>
        </w:rPr>
        <w:t xml:space="preserve"> </w:t>
      </w:r>
      <w:r w:rsidR="009D1E88">
        <w:rPr>
          <w:rFonts w:ascii="Times New Roman" w:hAnsi="Times New Roman" w:cs="Times New Roman"/>
          <w:sz w:val="24"/>
          <w:szCs w:val="24"/>
        </w:rPr>
        <w:t>8</w:t>
      </w:r>
      <w:r w:rsidR="008F6DFC">
        <w:rPr>
          <w:rFonts w:ascii="Times New Roman" w:hAnsi="Times New Roman" w:cs="Times New Roman"/>
          <w:sz w:val="24"/>
          <w:szCs w:val="24"/>
        </w:rPr>
        <w:t>.</w:t>
      </w:r>
      <w:r w:rsidR="009D1E88">
        <w:rPr>
          <w:rFonts w:ascii="Times New Roman" w:hAnsi="Times New Roman" w:cs="Times New Roman"/>
          <w:sz w:val="24"/>
          <w:szCs w:val="24"/>
        </w:rPr>
        <w:t>084,-</w:t>
      </w:r>
      <w:r>
        <w:rPr>
          <w:rFonts w:ascii="Times New Roman" w:hAnsi="Times New Roman" w:cs="Times New Roman"/>
          <w:sz w:val="24"/>
          <w:szCs w:val="24"/>
        </w:rPr>
        <w:t>Ft</w:t>
      </w:r>
      <w:r w:rsidR="00AC7293">
        <w:rPr>
          <w:rFonts w:ascii="Times New Roman" w:hAnsi="Times New Roman" w:cs="Times New Roman"/>
          <w:sz w:val="24"/>
          <w:szCs w:val="24"/>
        </w:rPr>
        <w:t>+Áfa/hó</w:t>
      </w:r>
      <w:r>
        <w:rPr>
          <w:rFonts w:ascii="Times New Roman" w:hAnsi="Times New Roman" w:cs="Times New Roman"/>
          <w:sz w:val="24"/>
          <w:szCs w:val="24"/>
        </w:rPr>
        <w:t>-ban határozza meg.</w:t>
      </w:r>
    </w:p>
    <w:p w:rsidR="00AA457F" w:rsidRDefault="00AA457F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B37" w:rsidRDefault="00021B37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B37" w:rsidRDefault="00021B37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E63" w:rsidRDefault="003D3E63" w:rsidP="00AA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8.§.</w:t>
      </w:r>
    </w:p>
    <w:p w:rsidR="00AA457F" w:rsidRDefault="00AA457F" w:rsidP="00AA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57F" w:rsidRDefault="00AA457F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 lakásbérleti szerződés megszűnik:</w:t>
      </w:r>
    </w:p>
    <w:p w:rsidR="00AA457F" w:rsidRDefault="00AA457F" w:rsidP="00AA45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a.) A benne megállapított határidő elteltével,</w:t>
      </w:r>
    </w:p>
    <w:p w:rsidR="00AA457F" w:rsidRDefault="00AA457F" w:rsidP="00AA45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 Ha a fiatal házasok bármilyen jogcímen lakáshoz jutottak,</w:t>
      </w:r>
    </w:p>
    <w:p w:rsidR="00AA457F" w:rsidRDefault="00AA457F" w:rsidP="00AA457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c.) Ha a fiatal házasok lakbérfizetési,</w:t>
      </w:r>
      <w:r w:rsidR="00021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közműfizetési, előtakarékossági kötelezettségüknek írásbeli felszólítás ellenére sem tesznek eleget,</w:t>
      </w:r>
    </w:p>
    <w:p w:rsidR="00AA457F" w:rsidRDefault="00AA457F" w:rsidP="00AA45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 Házasság (élettársi kapcsolat) felbontásával,</w:t>
      </w:r>
    </w:p>
    <w:p w:rsidR="00AA457F" w:rsidRDefault="00AA457F" w:rsidP="00AA457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e.) Ha a hallgatói jogviszony, vagy 90 napnál hosszabb időre a keresőtevékenység megszűnik.</w:t>
      </w:r>
    </w:p>
    <w:p w:rsidR="00AA457F" w:rsidRDefault="00AA457F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F" w:rsidRDefault="00AA457F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Az (1) bekezdés a), b), c), d) pontjának esetében a szerződés megszűnését követő 15 napon belül, e.) pont esetében 60 napon belül a bérlők kötelesek a lakást kiüríteni és elhagyni. </w:t>
      </w:r>
    </w:p>
    <w:p w:rsidR="00AA457F" w:rsidRDefault="00AA457F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Külön megállapodás tárgya, hogy a bérlő a lakóegységet tiszta és rendeltetésszerű használatra alkalmas lakásberendezési-és felszerelési tárgyakkal együtt történő visszaadási kötelezettsége teljesítéséhez a szükséges munkákat saját maga végzi, illetve végezteti el, vagy – a megállapodás alapján – azt az önkormányzat a bérlő költségére teszi meg. </w:t>
      </w:r>
    </w:p>
    <w:p w:rsidR="00AA457F" w:rsidRDefault="00AA457F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57F" w:rsidRDefault="00AA457F" w:rsidP="0025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9.§</w:t>
      </w:r>
    </w:p>
    <w:p w:rsidR="00AA457F" w:rsidRDefault="00AA457F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96F" w:rsidRDefault="00AA457F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Abban az esetben, ha a feltétele</w:t>
      </w:r>
      <w:r w:rsidR="0025296F">
        <w:rPr>
          <w:rFonts w:ascii="Times New Roman" w:hAnsi="Times New Roman" w:cs="Times New Roman"/>
          <w:sz w:val="24"/>
          <w:szCs w:val="24"/>
        </w:rPr>
        <w:t>knek megfelelő, kellő számú fia</w:t>
      </w:r>
      <w:r>
        <w:rPr>
          <w:rFonts w:ascii="Times New Roman" w:hAnsi="Times New Roman" w:cs="Times New Roman"/>
          <w:sz w:val="24"/>
          <w:szCs w:val="24"/>
        </w:rPr>
        <w:t>ta</w:t>
      </w:r>
      <w:r w:rsidR="0025296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házaspár/élettárs igénylőként nem jelentkezik, az önkormányzat a lakást költségelvű lakbér </w:t>
      </w:r>
      <w:r w:rsidR="0025296F">
        <w:rPr>
          <w:rFonts w:ascii="Times New Roman" w:hAnsi="Times New Roman" w:cs="Times New Roman"/>
          <w:sz w:val="24"/>
          <w:szCs w:val="24"/>
        </w:rPr>
        <w:t xml:space="preserve">felszámításával másoknak is bérbe adhatja. A lakbér mértéke az önkormányzat 7/2006.(IV.7.) sz. rendeletében meghatározott költségalapon bérbeadott önkormányzati lakások lakbérének mértéke. </w:t>
      </w:r>
    </w:p>
    <w:p w:rsidR="0025296F" w:rsidRDefault="0025296F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Költségelvű hasznosítás esetében, amennyiben az igénylők száma meghaladja a rendelkezésre álló szabad kapacitást, a bérlő kiválasztásának sorrendjénél a következő szempontok alapján és sorrendben élveznek előnyt azok, akik:</w:t>
      </w:r>
    </w:p>
    <w:p w:rsidR="0025296F" w:rsidRDefault="0025296F" w:rsidP="0025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a.) 35 év alatti, gyermekét/gyermekeit nevelő egyedülálló fiatal</w:t>
      </w:r>
    </w:p>
    <w:p w:rsidR="0025296F" w:rsidRDefault="0025296F" w:rsidP="002529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 35 év alatti, gyermekét/gyermekeit nevelő házastársi/élettársi kapcsolatban élő fiatalok,</w:t>
      </w:r>
    </w:p>
    <w:p w:rsidR="0025296F" w:rsidRDefault="0025296F" w:rsidP="0025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c.) 35 év alatti házastársi/élettársi kapcsolatban élő fiatalok,</w:t>
      </w:r>
    </w:p>
    <w:p w:rsidR="0025296F" w:rsidRDefault="0025296F" w:rsidP="0025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d.) 35 év alatti egyedülálló fiatal. </w:t>
      </w:r>
    </w:p>
    <w:p w:rsidR="00AA457F" w:rsidRDefault="0025296F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(3) Költségelvű hasznosítás alapján bérleti jogviszonyt nem létesíthető azzal/azokkal, aki/akik három vagy annál több gyermekkel kíván bérleti jogviszonyt létesíteni. </w:t>
      </w:r>
    </w:p>
    <w:p w:rsidR="0025296F" w:rsidRDefault="0025296F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Ha a fiatalok Garzonháza lakásaira olyan fiatal házastársi/élettársi kapcsolatban élők nyújt</w:t>
      </w:r>
      <w:r w:rsidR="00601A6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ák be lakáshasználati igényüket, akik a cél szerinti hasznosítás feltételeinek megfelelnek, és nincs az igényük kielégítésére szabad kapacitás, a költségelvű hasznosítás kertében létesített lakásbérleti jogviszonyok közül az alábbi sorrendben kell megszüntetni a bérleti jogviszonyt:</w:t>
      </w:r>
    </w:p>
    <w:p w:rsidR="0025296F" w:rsidRDefault="003D588D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35 év feletti egyedülálló személy</w:t>
      </w:r>
    </w:p>
    <w:p w:rsidR="003D588D" w:rsidRDefault="003D588D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35 év feletti házastársi/élettársi kapcsolatban élő személyek</w:t>
      </w:r>
    </w:p>
    <w:p w:rsidR="003D588D" w:rsidRDefault="003D588D" w:rsidP="00AA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35 év alatti egyedülálló személy </w:t>
      </w:r>
    </w:p>
    <w:p w:rsidR="00AA457F" w:rsidRDefault="003D588D" w:rsidP="003D58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35 év alatti házastársi/élettársi kapcsolatban élő, gyermeket/gyermekeket nevelő személyek</w:t>
      </w:r>
    </w:p>
    <w:p w:rsidR="003D588D" w:rsidRDefault="003D588D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gyermeket/gyermekeket egyedül nevelő személy. </w:t>
      </w: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Amennyiben a fenti sorrendiség során azonos feltételekkel rendelkező személy/személyek között kell döntenie a képviselőtestületnek, abban az esetben a bérleti jogviszonyra irányuló kérelmét korábban benyújtó személy/személyek bérleti jogviszonyát kell megszüntetni. </w:t>
      </w: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A2B" w:rsidRPr="00672A2B" w:rsidRDefault="00672A2B" w:rsidP="00672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2B">
        <w:rPr>
          <w:rFonts w:ascii="Times New Roman" w:hAnsi="Times New Roman" w:cs="Times New Roman"/>
          <w:sz w:val="24"/>
          <w:szCs w:val="24"/>
        </w:rPr>
        <w:lastRenderedPageBreak/>
        <w:t>(6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2B">
        <w:rPr>
          <w:rFonts w:ascii="Times New Roman" w:hAnsi="Times New Roman" w:cs="Times New Roman"/>
          <w:sz w:val="24"/>
          <w:szCs w:val="24"/>
        </w:rPr>
        <w:t xml:space="preserve">Nem szüntethető meg az önkormányzatnál, KLIK-nél közszolgálati jogviszonyban dolgozó Fecskeházi lakó lakásbérleti jogviszonya, a jogviszonyának fennállása ideje alatt, kivéve, ha a Fecskeházban más, albérleti jogviszonnyal rendelkező nem él. </w:t>
      </w:r>
    </w:p>
    <w:p w:rsidR="00672A2B" w:rsidRPr="00672A2B" w:rsidRDefault="00672A2B" w:rsidP="0067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A5" w:rsidRDefault="006F69A5" w:rsidP="006F6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10.§</w:t>
      </w: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Ezen rendelet 2008. január 16-án lép hatályba. </w:t>
      </w: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Kihirdetéséről a jegyző az SZMSZ-ben meg határozottak alapján gondoskodik. </w:t>
      </w: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B37" w:rsidRDefault="00021B37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Turi Balázs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Fidrich Tamásné</w:t>
      </w: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B37" w:rsidRDefault="00021B37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Kihirdetési záradék:</w:t>
      </w: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rendelet 2008. január 15-én került kihirdetésre. </w:t>
      </w: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A5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Fidrich Tamásné </w:t>
      </w:r>
    </w:p>
    <w:p w:rsidR="007A58F4" w:rsidRDefault="006F69A5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</w:t>
      </w:r>
    </w:p>
    <w:p w:rsidR="007B0A80" w:rsidRDefault="007B0A80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80" w:rsidRDefault="007B0A80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A5" w:rsidRDefault="00672A2B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Egységes szerkezetbe foglalva: 2018. január 26.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Fidrich Tamásné</w:t>
      </w:r>
    </w:p>
    <w:p w:rsidR="00672A2B" w:rsidRPr="001A2141" w:rsidRDefault="00672A2B" w:rsidP="00AA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sectPr w:rsidR="00672A2B" w:rsidRPr="001A2141" w:rsidSect="0007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9D" w:rsidRDefault="00CF7C9D" w:rsidP="008F6DFC">
      <w:pPr>
        <w:spacing w:after="0" w:line="240" w:lineRule="auto"/>
      </w:pPr>
      <w:r>
        <w:separator/>
      </w:r>
    </w:p>
  </w:endnote>
  <w:endnote w:type="continuationSeparator" w:id="1">
    <w:p w:rsidR="00CF7C9D" w:rsidRDefault="00CF7C9D" w:rsidP="008F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9D" w:rsidRDefault="00CF7C9D" w:rsidP="008F6DFC">
      <w:pPr>
        <w:spacing w:after="0" w:line="240" w:lineRule="auto"/>
      </w:pPr>
      <w:r>
        <w:separator/>
      </w:r>
    </w:p>
  </w:footnote>
  <w:footnote w:type="continuationSeparator" w:id="1">
    <w:p w:rsidR="00CF7C9D" w:rsidRDefault="00CF7C9D" w:rsidP="008F6DFC">
      <w:pPr>
        <w:spacing w:after="0" w:line="240" w:lineRule="auto"/>
      </w:pPr>
      <w:r>
        <w:continuationSeparator/>
      </w:r>
    </w:p>
  </w:footnote>
  <w:footnote w:id="2">
    <w:p w:rsidR="008F6DFC" w:rsidRPr="00021B37" w:rsidRDefault="008F6DFC">
      <w:pPr>
        <w:pStyle w:val="Lbjegyzetszveg"/>
        <w:rPr>
          <w:rFonts w:ascii="Times New Roman" w:hAnsi="Times New Roman" w:cs="Times New Roman"/>
        </w:rPr>
      </w:pPr>
      <w:r w:rsidRPr="00021B37">
        <w:rPr>
          <w:rStyle w:val="Lbjegyzet-hivatkozs"/>
          <w:rFonts w:ascii="Times New Roman" w:hAnsi="Times New Roman" w:cs="Times New Roman"/>
        </w:rPr>
        <w:footnoteRef/>
      </w:r>
      <w:r w:rsidRPr="00021B37">
        <w:rPr>
          <w:rFonts w:ascii="Times New Roman" w:hAnsi="Times New Roman" w:cs="Times New Roman"/>
        </w:rPr>
        <w:t xml:space="preserve"> Módosította az 1/2009.(I.9.) önkormányzati rendelet. Hatályos 2009. március 1-től. </w:t>
      </w:r>
    </w:p>
  </w:footnote>
  <w:footnote w:id="3">
    <w:p w:rsidR="00AC7293" w:rsidRPr="00021B37" w:rsidRDefault="00AC7293">
      <w:pPr>
        <w:pStyle w:val="Lbjegyzetszveg"/>
        <w:rPr>
          <w:rFonts w:ascii="Times New Roman" w:hAnsi="Times New Roman" w:cs="Times New Roman"/>
        </w:rPr>
      </w:pPr>
      <w:r w:rsidRPr="00021B37">
        <w:rPr>
          <w:rStyle w:val="Lbjegyzet-hivatkozs"/>
          <w:rFonts w:ascii="Times New Roman" w:hAnsi="Times New Roman" w:cs="Times New Roman"/>
        </w:rPr>
        <w:footnoteRef/>
      </w:r>
      <w:r w:rsidRPr="00021B37">
        <w:rPr>
          <w:rFonts w:ascii="Times New Roman" w:hAnsi="Times New Roman" w:cs="Times New Roman"/>
        </w:rPr>
        <w:t xml:space="preserve"> Módosította a 11/2009.(VIII.24.) önkormányzati rendelet. Hatályos 2009. augusztus 24-től. </w:t>
      </w:r>
    </w:p>
  </w:footnote>
  <w:footnote w:id="4">
    <w:p w:rsidR="00AC7293" w:rsidRPr="00021B37" w:rsidRDefault="00AC7293">
      <w:pPr>
        <w:pStyle w:val="Lbjegyzetszveg"/>
        <w:rPr>
          <w:rFonts w:ascii="Times New Roman" w:hAnsi="Times New Roman" w:cs="Times New Roman"/>
        </w:rPr>
      </w:pPr>
      <w:r w:rsidRPr="00021B37">
        <w:rPr>
          <w:rStyle w:val="Lbjegyzet-hivatkozs"/>
          <w:rFonts w:ascii="Times New Roman" w:hAnsi="Times New Roman" w:cs="Times New Roman"/>
        </w:rPr>
        <w:footnoteRef/>
      </w:r>
      <w:r w:rsidRPr="00021B37">
        <w:rPr>
          <w:rFonts w:ascii="Times New Roman" w:hAnsi="Times New Roman" w:cs="Times New Roman"/>
        </w:rPr>
        <w:t xml:space="preserve"> Módosította a 21/2009.(XII.22.) önkormányzati rendelet. Hatályos 2010. február 1-től. </w:t>
      </w:r>
    </w:p>
  </w:footnote>
  <w:footnote w:id="5">
    <w:p w:rsidR="009D1E88" w:rsidRPr="00021B37" w:rsidRDefault="009D1E88">
      <w:pPr>
        <w:pStyle w:val="Lbjegyzetszveg"/>
        <w:rPr>
          <w:rFonts w:ascii="Times New Roman" w:hAnsi="Times New Roman" w:cs="Times New Roman"/>
        </w:rPr>
      </w:pPr>
      <w:r w:rsidRPr="00021B37">
        <w:rPr>
          <w:rStyle w:val="Lbjegyzet-hivatkozs"/>
          <w:rFonts w:ascii="Times New Roman" w:hAnsi="Times New Roman" w:cs="Times New Roman"/>
        </w:rPr>
        <w:footnoteRef/>
      </w:r>
      <w:r w:rsidRPr="00021B37">
        <w:rPr>
          <w:rFonts w:ascii="Times New Roman" w:hAnsi="Times New Roman" w:cs="Times New Roman"/>
        </w:rPr>
        <w:t xml:space="preserve"> </w:t>
      </w:r>
      <w:r w:rsidR="00E85017" w:rsidRPr="00021B37">
        <w:rPr>
          <w:rFonts w:ascii="Times New Roman" w:hAnsi="Times New Roman" w:cs="Times New Roman"/>
        </w:rPr>
        <w:t xml:space="preserve">Módosította a 21/2011.(XII.23.) önkormányzati rendelet. Hatályos 2012. február 1-től. </w:t>
      </w:r>
    </w:p>
  </w:footnote>
  <w:footnote w:id="6">
    <w:p w:rsidR="00672A2B" w:rsidRDefault="00672A2B">
      <w:pPr>
        <w:pStyle w:val="Lbjegyzetszveg"/>
      </w:pPr>
      <w:r>
        <w:rPr>
          <w:rStyle w:val="Lbjegyzet-hivatkozs"/>
        </w:rPr>
        <w:footnoteRef/>
      </w:r>
      <w:r>
        <w:t xml:space="preserve"> Kiegészítette az 1/2018.(I.26.) önkormányzati rendelet. Hatályos 2018. február 1-től.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008EE"/>
    <w:multiLevelType w:val="hybridMultilevel"/>
    <w:tmpl w:val="525E6CBC"/>
    <w:lvl w:ilvl="0" w:tplc="9A145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425FD"/>
    <w:multiLevelType w:val="hybridMultilevel"/>
    <w:tmpl w:val="F36C0322"/>
    <w:lvl w:ilvl="0" w:tplc="57AA9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49F0"/>
    <w:multiLevelType w:val="hybridMultilevel"/>
    <w:tmpl w:val="644C0DDA"/>
    <w:lvl w:ilvl="0" w:tplc="3DE03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07F5"/>
    <w:multiLevelType w:val="hybridMultilevel"/>
    <w:tmpl w:val="1D6E53D6"/>
    <w:lvl w:ilvl="0" w:tplc="9222955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1073F"/>
    <w:multiLevelType w:val="hybridMultilevel"/>
    <w:tmpl w:val="BD46D694"/>
    <w:lvl w:ilvl="0" w:tplc="5024D0AA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5" w:hanging="360"/>
      </w:pPr>
    </w:lvl>
    <w:lvl w:ilvl="2" w:tplc="040E001B" w:tentative="1">
      <w:start w:val="1"/>
      <w:numFmt w:val="lowerRoman"/>
      <w:lvlText w:val="%3."/>
      <w:lvlJc w:val="right"/>
      <w:pPr>
        <w:ind w:left="2265" w:hanging="180"/>
      </w:pPr>
    </w:lvl>
    <w:lvl w:ilvl="3" w:tplc="040E000F" w:tentative="1">
      <w:start w:val="1"/>
      <w:numFmt w:val="decimal"/>
      <w:lvlText w:val="%4."/>
      <w:lvlJc w:val="left"/>
      <w:pPr>
        <w:ind w:left="2985" w:hanging="360"/>
      </w:pPr>
    </w:lvl>
    <w:lvl w:ilvl="4" w:tplc="040E0019" w:tentative="1">
      <w:start w:val="1"/>
      <w:numFmt w:val="lowerLetter"/>
      <w:lvlText w:val="%5."/>
      <w:lvlJc w:val="left"/>
      <w:pPr>
        <w:ind w:left="3705" w:hanging="360"/>
      </w:pPr>
    </w:lvl>
    <w:lvl w:ilvl="5" w:tplc="040E001B" w:tentative="1">
      <w:start w:val="1"/>
      <w:numFmt w:val="lowerRoman"/>
      <w:lvlText w:val="%6."/>
      <w:lvlJc w:val="right"/>
      <w:pPr>
        <w:ind w:left="4425" w:hanging="180"/>
      </w:pPr>
    </w:lvl>
    <w:lvl w:ilvl="6" w:tplc="040E000F" w:tentative="1">
      <w:start w:val="1"/>
      <w:numFmt w:val="decimal"/>
      <w:lvlText w:val="%7."/>
      <w:lvlJc w:val="left"/>
      <w:pPr>
        <w:ind w:left="5145" w:hanging="360"/>
      </w:pPr>
    </w:lvl>
    <w:lvl w:ilvl="7" w:tplc="040E0019" w:tentative="1">
      <w:start w:val="1"/>
      <w:numFmt w:val="lowerLetter"/>
      <w:lvlText w:val="%8."/>
      <w:lvlJc w:val="left"/>
      <w:pPr>
        <w:ind w:left="5865" w:hanging="360"/>
      </w:pPr>
    </w:lvl>
    <w:lvl w:ilvl="8" w:tplc="040E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3EB2574"/>
    <w:multiLevelType w:val="hybridMultilevel"/>
    <w:tmpl w:val="AA4485F6"/>
    <w:lvl w:ilvl="0" w:tplc="1FAC71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C61F8"/>
    <w:multiLevelType w:val="hybridMultilevel"/>
    <w:tmpl w:val="0130DA82"/>
    <w:lvl w:ilvl="0" w:tplc="48B22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141"/>
    <w:rsid w:val="00021B37"/>
    <w:rsid w:val="000250F7"/>
    <w:rsid w:val="00032AC8"/>
    <w:rsid w:val="00056403"/>
    <w:rsid w:val="00070F03"/>
    <w:rsid w:val="001A2141"/>
    <w:rsid w:val="001D47DB"/>
    <w:rsid w:val="001F3F8D"/>
    <w:rsid w:val="00230C2E"/>
    <w:rsid w:val="0025296F"/>
    <w:rsid w:val="003D3E63"/>
    <w:rsid w:val="003D588D"/>
    <w:rsid w:val="003F59E4"/>
    <w:rsid w:val="004855A7"/>
    <w:rsid w:val="00564CED"/>
    <w:rsid w:val="00601A6B"/>
    <w:rsid w:val="00672A2B"/>
    <w:rsid w:val="006F69A5"/>
    <w:rsid w:val="007A58F4"/>
    <w:rsid w:val="007B0A80"/>
    <w:rsid w:val="008F6DFC"/>
    <w:rsid w:val="009D1E88"/>
    <w:rsid w:val="00AA457F"/>
    <w:rsid w:val="00AC7293"/>
    <w:rsid w:val="00B2393C"/>
    <w:rsid w:val="00CA724C"/>
    <w:rsid w:val="00CF7C9D"/>
    <w:rsid w:val="00D204B3"/>
    <w:rsid w:val="00D671F4"/>
    <w:rsid w:val="00DF7564"/>
    <w:rsid w:val="00E03766"/>
    <w:rsid w:val="00E8000B"/>
    <w:rsid w:val="00E85017"/>
    <w:rsid w:val="00F4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0F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14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DF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DF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6D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84BE-F4A6-4CB9-A8C4-897F3A60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Mártika</cp:lastModifiedBy>
  <cp:revision>2</cp:revision>
  <cp:lastPrinted>2018-02-08T16:09:00Z</cp:lastPrinted>
  <dcterms:created xsi:type="dcterms:W3CDTF">2019-05-22T13:34:00Z</dcterms:created>
  <dcterms:modified xsi:type="dcterms:W3CDTF">2019-05-22T13:34:00Z</dcterms:modified>
</cp:coreProperties>
</file>