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5BA" w:rsidRPr="00621107" w:rsidRDefault="00621107" w:rsidP="00621107">
      <w:pPr>
        <w:jc w:val="center"/>
        <w:rPr>
          <w:b/>
        </w:rPr>
      </w:pPr>
      <w:r w:rsidRPr="00621107">
        <w:rPr>
          <w:b/>
        </w:rPr>
        <w:t>Bakonycsernye</w:t>
      </w:r>
      <w:r w:rsidR="00AA1DED">
        <w:rPr>
          <w:b/>
        </w:rPr>
        <w:t>i Közös Önkormányzati Hivatal Jegyzője</w:t>
      </w:r>
    </w:p>
    <w:p w:rsidR="00621107" w:rsidRPr="00621107" w:rsidRDefault="00621107" w:rsidP="00621107">
      <w:pPr>
        <w:jc w:val="center"/>
        <w:rPr>
          <w:b/>
        </w:rPr>
      </w:pPr>
      <w:r w:rsidRPr="00621107">
        <w:rPr>
          <w:b/>
        </w:rPr>
        <w:t>8056 Bakonycsernye, Rákóczi u. 83.</w:t>
      </w:r>
    </w:p>
    <w:p w:rsidR="00621107" w:rsidRPr="00621107" w:rsidRDefault="00871E6F" w:rsidP="00621107">
      <w:pPr>
        <w:jc w:val="center"/>
        <w:rPr>
          <w:b/>
        </w:rPr>
      </w:pPr>
      <w:hyperlink r:id="rId7" w:history="1">
        <w:r w:rsidR="00621107" w:rsidRPr="00621107">
          <w:rPr>
            <w:rStyle w:val="Hiperhivatkozs"/>
            <w:b/>
          </w:rPr>
          <w:t>Tel:22/413-001</w:t>
        </w:r>
      </w:hyperlink>
    </w:p>
    <w:p w:rsidR="00621107" w:rsidRPr="00621107" w:rsidRDefault="00621107" w:rsidP="00621107">
      <w:pPr>
        <w:pBdr>
          <w:bottom w:val="single" w:sz="12" w:space="1" w:color="auto"/>
        </w:pBdr>
        <w:jc w:val="center"/>
        <w:rPr>
          <w:b/>
        </w:rPr>
      </w:pPr>
      <w:r w:rsidRPr="00621107">
        <w:rPr>
          <w:b/>
        </w:rPr>
        <w:t>e-mail:</w:t>
      </w:r>
      <w:r w:rsidR="00595245">
        <w:rPr>
          <w:b/>
        </w:rPr>
        <w:t xml:space="preserve"> </w:t>
      </w:r>
      <w:r w:rsidRPr="00621107">
        <w:rPr>
          <w:b/>
        </w:rPr>
        <w:t>pm.bakonycsernye@morterseg.hu</w:t>
      </w:r>
    </w:p>
    <w:p w:rsidR="00621107" w:rsidRDefault="00621107" w:rsidP="00621107">
      <w:pPr>
        <w:jc w:val="center"/>
      </w:pPr>
    </w:p>
    <w:p w:rsidR="00621107" w:rsidRPr="00AA1DED" w:rsidRDefault="00621107" w:rsidP="00621107">
      <w:pPr>
        <w:jc w:val="center"/>
        <w:rPr>
          <w:b/>
        </w:rPr>
      </w:pPr>
      <w:r w:rsidRPr="00AA1DED">
        <w:rPr>
          <w:b/>
        </w:rPr>
        <w:t>ELŐTERJESZTÉS</w:t>
      </w:r>
    </w:p>
    <w:p w:rsidR="00621107" w:rsidRPr="00465BBD" w:rsidRDefault="008A1E85" w:rsidP="00621107">
      <w:pPr>
        <w:jc w:val="center"/>
      </w:pPr>
      <w:r>
        <w:t>a hivatali helyiségen kívüli és a hivatali munkaidőn kívül történő házasságkötési esemény engedélyezésének szabályairól és díjairól szóló 14/2017.(VII.13.) önkormányzati rendelet módosítására</w:t>
      </w:r>
    </w:p>
    <w:p w:rsidR="00621107" w:rsidRPr="00465BBD" w:rsidRDefault="00621107" w:rsidP="00621107">
      <w:pPr>
        <w:jc w:val="both"/>
      </w:pPr>
    </w:p>
    <w:p w:rsidR="00621107" w:rsidRPr="00502554" w:rsidRDefault="00621107" w:rsidP="00621107">
      <w:pPr>
        <w:jc w:val="both"/>
      </w:pPr>
      <w:r w:rsidRPr="00502554">
        <w:rPr>
          <w:u w:val="single"/>
        </w:rPr>
        <w:t>Véleményezi:</w:t>
      </w:r>
      <w:r w:rsidRPr="00502554">
        <w:t xml:space="preserve"> Pénzügyi és Településüzemeltetési Bizottság</w:t>
      </w:r>
      <w:r w:rsidR="00595245" w:rsidRPr="00502554">
        <w:t xml:space="preserve"> </w:t>
      </w:r>
    </w:p>
    <w:p w:rsidR="00621107" w:rsidRDefault="00621107" w:rsidP="00621107">
      <w:pPr>
        <w:jc w:val="both"/>
      </w:pPr>
    </w:p>
    <w:p w:rsidR="00621107" w:rsidRPr="00621107" w:rsidRDefault="00621107" w:rsidP="00621107">
      <w:pPr>
        <w:jc w:val="both"/>
        <w:rPr>
          <w:u w:val="single"/>
        </w:rPr>
      </w:pPr>
      <w:r w:rsidRPr="00621107">
        <w:rPr>
          <w:u w:val="single"/>
        </w:rPr>
        <w:t xml:space="preserve">Jogszabályi háttér: </w:t>
      </w:r>
    </w:p>
    <w:p w:rsidR="00621107" w:rsidRDefault="00465BBD" w:rsidP="00621107">
      <w:pPr>
        <w:pStyle w:val="Listaszerbekezds"/>
        <w:numPr>
          <w:ilvl w:val="0"/>
          <w:numId w:val="1"/>
        </w:numPr>
        <w:jc w:val="both"/>
      </w:pPr>
      <w:r>
        <w:t>az anyakönyvi eljárásról szóló 2010. évi I. törvény</w:t>
      </w:r>
      <w:r w:rsidR="00621107">
        <w:t xml:space="preserve"> (</w:t>
      </w:r>
      <w:r>
        <w:t>At</w:t>
      </w:r>
      <w:r w:rsidR="00621107">
        <w:t>.)</w:t>
      </w:r>
    </w:p>
    <w:p w:rsidR="00621107" w:rsidRDefault="00621107" w:rsidP="00621107">
      <w:pPr>
        <w:pStyle w:val="Listaszerbekezds"/>
        <w:numPr>
          <w:ilvl w:val="0"/>
          <w:numId w:val="1"/>
        </w:numPr>
        <w:jc w:val="both"/>
      </w:pPr>
      <w:r>
        <w:t xml:space="preserve">Bakonycsernye község Önkormányzat Képviselő-testületének </w:t>
      </w:r>
      <w:r w:rsidR="008A1E85">
        <w:t>14</w:t>
      </w:r>
      <w:r>
        <w:t>/201</w:t>
      </w:r>
      <w:r w:rsidR="008A1E85">
        <w:t>7</w:t>
      </w:r>
      <w:r>
        <w:t>.(</w:t>
      </w:r>
      <w:r w:rsidR="008A1E85">
        <w:t>VI</w:t>
      </w:r>
      <w:r>
        <w:t>I.</w:t>
      </w:r>
      <w:r w:rsidR="008A1E85">
        <w:t>13</w:t>
      </w:r>
      <w:r>
        <w:t xml:space="preserve">.) önkormányzati rendelete </w:t>
      </w:r>
      <w:r w:rsidR="00465BBD" w:rsidRPr="00465BBD">
        <w:t>a</w:t>
      </w:r>
      <w:r w:rsidR="008A1E85" w:rsidRPr="008A1E85">
        <w:t xml:space="preserve"> </w:t>
      </w:r>
      <w:r w:rsidR="008A1E85">
        <w:t>hivatali helyiségen kívüli és a hivatali munkaidőn kívül történő házasságkötési esemény engedélyezésének szabályairól és díjairól</w:t>
      </w:r>
    </w:p>
    <w:p w:rsidR="008A1E85" w:rsidRDefault="008A1E85" w:rsidP="008A1E85">
      <w:pPr>
        <w:jc w:val="both"/>
      </w:pPr>
    </w:p>
    <w:p w:rsidR="00621107" w:rsidRDefault="00621107" w:rsidP="00621107">
      <w:pPr>
        <w:jc w:val="both"/>
        <w:rPr>
          <w:b/>
        </w:rPr>
      </w:pPr>
      <w:r w:rsidRPr="00621107">
        <w:rPr>
          <w:b/>
        </w:rPr>
        <w:t>Tisztelt Képviselő-testület!</w:t>
      </w:r>
    </w:p>
    <w:p w:rsidR="00621107" w:rsidRPr="00621107" w:rsidRDefault="00621107" w:rsidP="00621107">
      <w:pPr>
        <w:jc w:val="both"/>
        <w:rPr>
          <w:b/>
        </w:rPr>
      </w:pPr>
      <w:r>
        <w:rPr>
          <w:b/>
        </w:rPr>
        <w:t>Tisztelt Bizottsági tagok!</w:t>
      </w:r>
    </w:p>
    <w:p w:rsidR="00621107" w:rsidRPr="00621107" w:rsidRDefault="00621107" w:rsidP="00621107">
      <w:pPr>
        <w:jc w:val="both"/>
        <w:rPr>
          <w:b/>
        </w:rPr>
      </w:pPr>
    </w:p>
    <w:p w:rsidR="00621107" w:rsidRDefault="00621107" w:rsidP="00621107">
      <w:pPr>
        <w:jc w:val="both"/>
      </w:pPr>
      <w:r>
        <w:t xml:space="preserve">A </w:t>
      </w:r>
      <w:r w:rsidR="008A1E85">
        <w:t>rendeletben szabályozásra került az anyakönyvezető házasságkötési eseményenkénti díjának meghatározása. E rendelkezés két</w:t>
      </w:r>
      <w:r w:rsidR="002F35DC">
        <w:t xml:space="preserve"> helyen</w:t>
      </w:r>
      <w:r w:rsidR="008A1E85">
        <w:t xml:space="preserve"> szerepel a rendeletben, ezért a 7.§ hatályon kívül helyezésére lenne szükség. Továbbá a rendeletben a házasságkötésér</w:t>
      </w:r>
      <w:r w:rsidR="002F35DC">
        <w:t>t</w:t>
      </w:r>
      <w:r w:rsidR="008A1E85">
        <w:t xml:space="preserve"> fizetendő díj megfizetése a Bakonycsernyei Közös Önkormányzati Hivatal számlaszám</w:t>
      </w:r>
      <w:r w:rsidR="00DD430F">
        <w:t xml:space="preserve">a helyett </w:t>
      </w:r>
      <w:r w:rsidR="008A1E85">
        <w:t xml:space="preserve">a </w:t>
      </w:r>
      <w:r w:rsidR="00DF7937">
        <w:t xml:space="preserve">Bakonycsernye Nagyközség </w:t>
      </w:r>
      <w:r w:rsidR="00DD430F">
        <w:t>Önkormányzat száml</w:t>
      </w:r>
      <w:r w:rsidR="00CF24A5">
        <w:t>aszámára történne, így a korábbi gyakorlatnak megfelelően kerülne alkalmazásra.</w:t>
      </w:r>
      <w:r w:rsidR="00DD430F">
        <w:t xml:space="preserve"> </w:t>
      </w:r>
    </w:p>
    <w:p w:rsidR="008A1E85" w:rsidRDefault="008A1E85" w:rsidP="00621107">
      <w:pPr>
        <w:jc w:val="both"/>
      </w:pPr>
    </w:p>
    <w:p w:rsidR="00AA1DED" w:rsidRDefault="00AA1DED" w:rsidP="00AA1DED">
      <w:pPr>
        <w:jc w:val="center"/>
      </w:pPr>
      <w:r>
        <w:t>INDOKLÁS A RENDELET MÓDOSÍTÁSÁHOZ</w:t>
      </w:r>
    </w:p>
    <w:p w:rsidR="00655EF3" w:rsidRDefault="00655EF3" w:rsidP="00800095">
      <w:pPr>
        <w:jc w:val="both"/>
      </w:pPr>
    </w:p>
    <w:p w:rsidR="00D21756" w:rsidRDefault="00D21756" w:rsidP="00D21756">
      <w:pPr>
        <w:jc w:val="center"/>
      </w:pPr>
      <w:r>
        <w:t>ELŐZETES HATÁSTANULMÁNY A RENDELET MEGALKOTÁSÁHOZ</w:t>
      </w:r>
    </w:p>
    <w:p w:rsidR="00D21756" w:rsidRDefault="00D21756" w:rsidP="00D21756">
      <w:pPr>
        <w:jc w:val="center"/>
      </w:pPr>
    </w:p>
    <w:p w:rsidR="005861D7" w:rsidRDefault="00D21756" w:rsidP="00800095">
      <w:pPr>
        <w:jc w:val="both"/>
      </w:pPr>
      <w:r w:rsidRPr="00D21756">
        <w:rPr>
          <w:b/>
          <w:u w:val="single"/>
        </w:rPr>
        <w:t>1. A tervezett jogszabály társadalmi, gazdasági, költségvetési hatása</w:t>
      </w:r>
      <w:r>
        <w:t>: A</w:t>
      </w:r>
      <w:r w:rsidR="00E93B2B">
        <w:t xml:space="preserve"> rendelet </w:t>
      </w:r>
      <w:r w:rsidR="005861D7">
        <w:t xml:space="preserve">módosításnak költségvetési hatása nincs. </w:t>
      </w:r>
    </w:p>
    <w:p w:rsidR="00D21756" w:rsidRDefault="00D21756" w:rsidP="00800095">
      <w:pPr>
        <w:jc w:val="both"/>
      </w:pPr>
      <w:r w:rsidRPr="00D21756">
        <w:rPr>
          <w:b/>
          <w:u w:val="single"/>
        </w:rPr>
        <w:t>2. Környezeti és egészségi következményei:</w:t>
      </w:r>
      <w:r>
        <w:t xml:space="preserve"> nem mérhető hatás.</w:t>
      </w:r>
    </w:p>
    <w:p w:rsidR="00D21756" w:rsidRDefault="00D21756" w:rsidP="00800095">
      <w:pPr>
        <w:jc w:val="both"/>
      </w:pPr>
      <w:r w:rsidRPr="00D21756">
        <w:rPr>
          <w:b/>
          <w:u w:val="single"/>
        </w:rPr>
        <w:t>3. Adminisztratív terheket befolyásoló hatások</w:t>
      </w:r>
      <w:r w:rsidRPr="00D21756">
        <w:rPr>
          <w:u w:val="single"/>
        </w:rPr>
        <w:t>:</w:t>
      </w:r>
      <w:r>
        <w:t xml:space="preserve"> </w:t>
      </w:r>
      <w:r w:rsidR="00DA0D4D">
        <w:t>n</w:t>
      </w:r>
      <w:r>
        <w:t xml:space="preserve">em mérhető hatás </w:t>
      </w:r>
    </w:p>
    <w:p w:rsidR="008A1E85" w:rsidRDefault="00D21756" w:rsidP="00800095">
      <w:pPr>
        <w:jc w:val="both"/>
      </w:pPr>
      <w:r w:rsidRPr="00D21756">
        <w:rPr>
          <w:b/>
          <w:u w:val="single"/>
        </w:rPr>
        <w:t>4. A jogszabály megalkotásának szükségessége, a jogalkotás elmaradásának várható következményei:</w:t>
      </w:r>
      <w:r>
        <w:t xml:space="preserve"> A rendelet</w:t>
      </w:r>
      <w:r w:rsidR="008A1E85">
        <w:t xml:space="preserve"> módosítása a jogszabályoknak való megfelelés miatt történik. </w:t>
      </w:r>
    </w:p>
    <w:p w:rsidR="00D21756" w:rsidRDefault="00D21756" w:rsidP="00800095">
      <w:pPr>
        <w:jc w:val="both"/>
      </w:pPr>
      <w:r w:rsidRPr="00D21756">
        <w:rPr>
          <w:b/>
          <w:u w:val="single"/>
        </w:rPr>
        <w:t>5. A jogszabály alkalmazásához szükséges személyi, szervezeti, tárgyi és pénzügyi feltételek:</w:t>
      </w:r>
      <w:r>
        <w:t xml:space="preserve"> A korábbiakhoz képest nincs további feltétel. </w:t>
      </w:r>
    </w:p>
    <w:p w:rsidR="00AA1DED" w:rsidRDefault="00AA1DED" w:rsidP="00800095">
      <w:pPr>
        <w:jc w:val="both"/>
      </w:pPr>
    </w:p>
    <w:p w:rsidR="005861D7" w:rsidRDefault="005861D7" w:rsidP="00800095">
      <w:pPr>
        <w:jc w:val="both"/>
      </w:pPr>
    </w:p>
    <w:p w:rsidR="005861D7" w:rsidRDefault="005861D7" w:rsidP="00800095">
      <w:pPr>
        <w:jc w:val="both"/>
      </w:pPr>
    </w:p>
    <w:p w:rsidR="005861D7" w:rsidRDefault="005861D7" w:rsidP="00800095">
      <w:pPr>
        <w:jc w:val="both"/>
      </w:pPr>
    </w:p>
    <w:p w:rsidR="00AA1DED" w:rsidRDefault="00AA1DED" w:rsidP="00AA1DED">
      <w:pPr>
        <w:jc w:val="center"/>
      </w:pPr>
      <w:r>
        <w:t>RENDELET TERVEZET</w:t>
      </w:r>
    </w:p>
    <w:p w:rsidR="002F35DC" w:rsidRDefault="002F35DC" w:rsidP="00EF27CF">
      <w:pPr>
        <w:spacing w:after="0"/>
        <w:jc w:val="center"/>
        <w:rPr>
          <w:rFonts w:asciiTheme="minorHAnsi" w:hAnsiTheme="minorHAnsi"/>
          <w:szCs w:val="24"/>
        </w:rPr>
      </w:pPr>
    </w:p>
    <w:p w:rsidR="00EF27CF" w:rsidRPr="0043072E" w:rsidRDefault="00EF27CF" w:rsidP="00EF27CF">
      <w:pPr>
        <w:spacing w:after="0"/>
        <w:jc w:val="center"/>
        <w:rPr>
          <w:rFonts w:asciiTheme="minorHAnsi" w:hAnsiTheme="minorHAnsi"/>
          <w:szCs w:val="24"/>
        </w:rPr>
      </w:pPr>
      <w:r w:rsidRPr="0043072E">
        <w:rPr>
          <w:rFonts w:asciiTheme="minorHAnsi" w:hAnsiTheme="minorHAnsi"/>
          <w:szCs w:val="24"/>
        </w:rPr>
        <w:t xml:space="preserve">Bakonycsernye </w:t>
      </w:r>
      <w:r w:rsidR="005861D7">
        <w:rPr>
          <w:rFonts w:asciiTheme="minorHAnsi" w:hAnsiTheme="minorHAnsi"/>
          <w:szCs w:val="24"/>
        </w:rPr>
        <w:t>Nagy</w:t>
      </w:r>
      <w:r w:rsidRPr="0043072E">
        <w:rPr>
          <w:rFonts w:asciiTheme="minorHAnsi" w:hAnsiTheme="minorHAnsi"/>
          <w:szCs w:val="24"/>
        </w:rPr>
        <w:t xml:space="preserve">község Önkormányzat Képviselő-testületének </w:t>
      </w:r>
    </w:p>
    <w:p w:rsidR="00EF27CF" w:rsidRDefault="00EF27CF" w:rsidP="00EF27CF">
      <w:pPr>
        <w:spacing w:after="0"/>
        <w:jc w:val="center"/>
        <w:rPr>
          <w:rFonts w:asciiTheme="minorHAnsi" w:hAnsiTheme="minorHAnsi"/>
          <w:szCs w:val="24"/>
        </w:rPr>
      </w:pPr>
      <w:r w:rsidRPr="0043072E">
        <w:rPr>
          <w:rFonts w:asciiTheme="minorHAnsi" w:hAnsiTheme="minorHAnsi"/>
          <w:szCs w:val="24"/>
        </w:rPr>
        <w:t>……/201</w:t>
      </w:r>
      <w:r w:rsidR="005861D7">
        <w:rPr>
          <w:rFonts w:asciiTheme="minorHAnsi" w:hAnsiTheme="minorHAnsi"/>
          <w:szCs w:val="24"/>
        </w:rPr>
        <w:t>8</w:t>
      </w:r>
      <w:r w:rsidRPr="0043072E">
        <w:rPr>
          <w:rFonts w:asciiTheme="minorHAnsi" w:hAnsiTheme="minorHAnsi"/>
          <w:szCs w:val="24"/>
        </w:rPr>
        <w:t>.(…...) önkormányzati rendelete</w:t>
      </w:r>
    </w:p>
    <w:p w:rsidR="005861D7" w:rsidRPr="00465BBD" w:rsidRDefault="005861D7" w:rsidP="005861D7">
      <w:pPr>
        <w:jc w:val="center"/>
      </w:pPr>
      <w:r>
        <w:t>a hivatali helyiségen kívüli és a hivatali munkaidőn kívül történő házasságkötési esemény engedélyezésének szabályairól és díjairól szóló 14/2017.(VII.13.) önkormányzati rendelet módosítására</w:t>
      </w:r>
    </w:p>
    <w:p w:rsidR="005861D7" w:rsidRPr="0043072E" w:rsidRDefault="005861D7" w:rsidP="00EF27CF">
      <w:pPr>
        <w:spacing w:after="0"/>
        <w:jc w:val="center"/>
        <w:rPr>
          <w:rFonts w:asciiTheme="minorHAnsi" w:hAnsiTheme="minorHAnsi"/>
          <w:szCs w:val="24"/>
        </w:rPr>
      </w:pPr>
    </w:p>
    <w:p w:rsidR="00EF27CF" w:rsidRPr="0043072E" w:rsidRDefault="00EF27CF" w:rsidP="00EF27CF">
      <w:pPr>
        <w:spacing w:after="0"/>
        <w:jc w:val="both"/>
        <w:rPr>
          <w:rFonts w:asciiTheme="minorHAnsi" w:hAnsiTheme="minorHAnsi"/>
          <w:szCs w:val="24"/>
        </w:rPr>
      </w:pPr>
      <w:r w:rsidRPr="0043072E">
        <w:rPr>
          <w:rFonts w:asciiTheme="minorHAnsi" w:hAnsiTheme="minorHAnsi"/>
          <w:szCs w:val="24"/>
        </w:rPr>
        <w:t xml:space="preserve">Bakonycsernye </w:t>
      </w:r>
      <w:r w:rsidR="002F35DC">
        <w:rPr>
          <w:rFonts w:asciiTheme="minorHAnsi" w:hAnsiTheme="minorHAnsi"/>
          <w:szCs w:val="24"/>
        </w:rPr>
        <w:t>Nagy</w:t>
      </w:r>
      <w:r w:rsidRPr="0043072E">
        <w:rPr>
          <w:rFonts w:asciiTheme="minorHAnsi" w:hAnsiTheme="minorHAnsi"/>
          <w:szCs w:val="24"/>
        </w:rPr>
        <w:t xml:space="preserve">község Önkormányzat Képviselő-testülete az </w:t>
      </w:r>
      <w:r w:rsidR="00E93B2B">
        <w:rPr>
          <w:rFonts w:asciiTheme="minorHAnsi" w:hAnsiTheme="minorHAnsi"/>
          <w:szCs w:val="24"/>
        </w:rPr>
        <w:t>anyakönyvi eljárásról szóló 2010. évi I. törvény 9</w:t>
      </w:r>
      <w:r w:rsidR="002F35DC">
        <w:rPr>
          <w:rFonts w:asciiTheme="minorHAnsi" w:hAnsiTheme="minorHAnsi"/>
          <w:szCs w:val="24"/>
        </w:rPr>
        <w:t>6</w:t>
      </w:r>
      <w:r w:rsidR="00E93B2B">
        <w:rPr>
          <w:rFonts w:asciiTheme="minorHAnsi" w:hAnsiTheme="minorHAnsi"/>
          <w:szCs w:val="24"/>
        </w:rPr>
        <w:t xml:space="preserve">.§-ában kapott felhatalmazás alapján, az </w:t>
      </w:r>
      <w:r w:rsidRPr="0043072E">
        <w:rPr>
          <w:rFonts w:asciiTheme="minorHAnsi" w:hAnsiTheme="minorHAnsi"/>
          <w:szCs w:val="24"/>
        </w:rPr>
        <w:t>Alaptörvény 32. cikk (</w:t>
      </w:r>
      <w:r w:rsidR="00E93B2B">
        <w:rPr>
          <w:rFonts w:asciiTheme="minorHAnsi" w:hAnsiTheme="minorHAnsi"/>
          <w:szCs w:val="24"/>
        </w:rPr>
        <w:t>2</w:t>
      </w:r>
      <w:r w:rsidRPr="0043072E">
        <w:rPr>
          <w:rFonts w:asciiTheme="minorHAnsi" w:hAnsiTheme="minorHAnsi"/>
          <w:szCs w:val="24"/>
        </w:rPr>
        <w:t>) bekezdés</w:t>
      </w:r>
      <w:r w:rsidR="005861D7">
        <w:rPr>
          <w:rFonts w:asciiTheme="minorHAnsi" w:hAnsiTheme="minorHAnsi"/>
          <w:szCs w:val="24"/>
        </w:rPr>
        <w:t xml:space="preserve"> a) pontjában </w:t>
      </w:r>
      <w:r w:rsidR="00775E68">
        <w:rPr>
          <w:rFonts w:asciiTheme="minorHAnsi" w:hAnsiTheme="minorHAnsi"/>
          <w:szCs w:val="24"/>
        </w:rPr>
        <w:t>meghatározott feladatkörében eljárva</w:t>
      </w:r>
      <w:r w:rsidRPr="0043072E">
        <w:rPr>
          <w:rFonts w:asciiTheme="minorHAnsi" w:hAnsiTheme="minorHAnsi"/>
          <w:szCs w:val="24"/>
        </w:rPr>
        <w:t xml:space="preserve"> a következőket rendeli el:</w:t>
      </w:r>
    </w:p>
    <w:p w:rsidR="00EF27CF" w:rsidRDefault="00EF27CF" w:rsidP="00EF27CF">
      <w:pPr>
        <w:spacing w:after="0"/>
        <w:jc w:val="both"/>
        <w:rPr>
          <w:rFonts w:asciiTheme="minorHAnsi" w:hAnsiTheme="minorHAnsi"/>
          <w:szCs w:val="24"/>
        </w:rPr>
      </w:pPr>
    </w:p>
    <w:p w:rsidR="005861D7" w:rsidRDefault="00EF27CF" w:rsidP="00EF27CF">
      <w:pPr>
        <w:spacing w:after="0"/>
        <w:jc w:val="both"/>
      </w:pPr>
      <w:r w:rsidRPr="0043072E">
        <w:rPr>
          <w:rFonts w:asciiTheme="minorHAnsi" w:hAnsiTheme="minorHAnsi"/>
          <w:szCs w:val="24"/>
        </w:rPr>
        <w:t xml:space="preserve">1.§ (1) </w:t>
      </w:r>
      <w:r w:rsidR="005861D7">
        <w:rPr>
          <w:rFonts w:asciiTheme="minorHAnsi" w:hAnsiTheme="minorHAnsi"/>
          <w:szCs w:val="24"/>
        </w:rPr>
        <w:t xml:space="preserve">Bakonycsernye község Önkormányzat Képviselő-testületének </w:t>
      </w:r>
      <w:r w:rsidR="005861D7">
        <w:t xml:space="preserve">a hivatali helyiségen kívüli és a hivatali munkaidőn kívül történő házasságkötési esemény engedélyezésének szabályairól és díjairól szóló 14/2017.(VII.13.) önkormányzati rendelete (továbbiakban: Rendelet) 6.§-a helyébe a következő rendelkezés lép: </w:t>
      </w:r>
    </w:p>
    <w:p w:rsidR="005861D7" w:rsidRDefault="005861D7" w:rsidP="00EF27CF">
      <w:pPr>
        <w:spacing w:after="0"/>
        <w:jc w:val="both"/>
      </w:pPr>
      <w:r>
        <w:t>„6.§ A 4.§ szerinti díjakat az eseményt megelőző 30. munkanapig kell átutalással vagy készpénz átutalási megbízáson a Bakonycsernye Nagyközség Önkormányzata 11736044-15362137 számú számlaszámra megfizetni. A közlemény rovatba fel kell tüntetni a „házasságkötés” megjelölést és a házasulandók nevét.”</w:t>
      </w:r>
    </w:p>
    <w:p w:rsidR="005861D7" w:rsidRDefault="005861D7" w:rsidP="00EF27CF">
      <w:pPr>
        <w:spacing w:after="0"/>
        <w:jc w:val="both"/>
      </w:pPr>
    </w:p>
    <w:p w:rsidR="005861D7" w:rsidRDefault="005861D7" w:rsidP="00EF27CF">
      <w:pPr>
        <w:spacing w:after="0"/>
        <w:jc w:val="both"/>
      </w:pPr>
      <w:r>
        <w:t xml:space="preserve">2.§ (1) A Rendelet 7.§-a hatályát veszti. </w:t>
      </w:r>
    </w:p>
    <w:p w:rsidR="005861D7" w:rsidRDefault="005861D7" w:rsidP="00EF27CF">
      <w:pPr>
        <w:spacing w:after="0"/>
        <w:jc w:val="both"/>
      </w:pPr>
    </w:p>
    <w:p w:rsidR="005861D7" w:rsidRPr="009D6988" w:rsidRDefault="005861D7" w:rsidP="005861D7">
      <w:r>
        <w:t xml:space="preserve">3.§ </w:t>
      </w:r>
      <w:r w:rsidRPr="009D6988">
        <w:t>(1) E rendelet 2</w:t>
      </w:r>
      <w:r>
        <w:t>0</w:t>
      </w:r>
      <w:r w:rsidRPr="009D6988">
        <w:t>1</w:t>
      </w:r>
      <w:r>
        <w:t>8</w:t>
      </w:r>
      <w:r w:rsidRPr="009D6988">
        <w:t xml:space="preserve">. </w:t>
      </w:r>
      <w:r w:rsidR="002F35DC">
        <w:t>…</w:t>
      </w:r>
      <w:r>
        <w:t>……..-</w:t>
      </w:r>
      <w:r w:rsidRPr="009D6988">
        <w:t xml:space="preserve">én lép hatályba. </w:t>
      </w:r>
    </w:p>
    <w:p w:rsidR="005861D7" w:rsidRPr="009D6988" w:rsidRDefault="005861D7" w:rsidP="005861D7">
      <w:pPr>
        <w:jc w:val="both"/>
      </w:pPr>
      <w:r w:rsidRPr="009D6988">
        <w:t>(2) Hatályát veszti</w:t>
      </w:r>
      <w:r>
        <w:t xml:space="preserve"> 2018…</w:t>
      </w:r>
      <w:r w:rsidR="002F35DC">
        <w:t>..</w:t>
      </w:r>
      <w:r>
        <w:t xml:space="preserve">……. napján. </w:t>
      </w:r>
    </w:p>
    <w:p w:rsidR="005861D7" w:rsidRPr="009D6988" w:rsidRDefault="005861D7" w:rsidP="005861D7">
      <w:pPr>
        <w:jc w:val="both"/>
      </w:pPr>
    </w:p>
    <w:p w:rsidR="005861D7" w:rsidRPr="009D6988" w:rsidRDefault="005861D7" w:rsidP="005861D7">
      <w:pPr>
        <w:jc w:val="both"/>
      </w:pPr>
      <w:r w:rsidRPr="009D6988">
        <w:tab/>
        <w:t xml:space="preserve">Turi Balázs </w:t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  <w:t xml:space="preserve">Fidrich Tamásné </w:t>
      </w:r>
    </w:p>
    <w:p w:rsidR="005861D7" w:rsidRPr="009D6988" w:rsidRDefault="005861D7" w:rsidP="005861D7">
      <w:pPr>
        <w:jc w:val="both"/>
      </w:pPr>
      <w:r w:rsidRPr="009D6988">
        <w:tab/>
        <w:t>polgármester</w:t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  <w:t xml:space="preserve">     jegyző</w:t>
      </w:r>
    </w:p>
    <w:p w:rsidR="002F35DC" w:rsidRDefault="002F35DC" w:rsidP="005861D7">
      <w:pPr>
        <w:jc w:val="both"/>
      </w:pPr>
    </w:p>
    <w:p w:rsidR="005861D7" w:rsidRDefault="005861D7" w:rsidP="005861D7">
      <w:pPr>
        <w:jc w:val="both"/>
      </w:pPr>
      <w:r>
        <w:t>Kihirdetési záradék:</w:t>
      </w:r>
    </w:p>
    <w:p w:rsidR="005861D7" w:rsidRDefault="005861D7" w:rsidP="005861D7">
      <w:pPr>
        <w:jc w:val="both"/>
      </w:pPr>
      <w:r>
        <w:t xml:space="preserve">Ezen rendelet 2018. </w:t>
      </w:r>
      <w:r w:rsidR="002F35DC">
        <w:t>június</w:t>
      </w:r>
      <w:r>
        <w:t xml:space="preserve"> …-án kihirdetésre került.</w:t>
      </w:r>
      <w:r>
        <w:tab/>
        <w:t>Fidrich Tamásné</w:t>
      </w:r>
    </w:p>
    <w:p w:rsidR="005861D7" w:rsidRPr="009D6988" w:rsidRDefault="005861D7" w:rsidP="005861D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jegyző</w:t>
      </w:r>
    </w:p>
    <w:p w:rsidR="00EF27CF" w:rsidRDefault="00EF27CF" w:rsidP="00EF27CF">
      <w:pPr>
        <w:spacing w:after="0"/>
        <w:jc w:val="both"/>
        <w:rPr>
          <w:rFonts w:asciiTheme="minorHAnsi" w:hAnsiTheme="minorHAnsi"/>
          <w:sz w:val="22"/>
        </w:rPr>
      </w:pPr>
    </w:p>
    <w:p w:rsidR="005861D7" w:rsidRDefault="005861D7" w:rsidP="00EF27CF">
      <w:pPr>
        <w:spacing w:after="0"/>
        <w:jc w:val="both"/>
        <w:rPr>
          <w:rFonts w:asciiTheme="minorHAnsi" w:hAnsiTheme="minorHAnsi"/>
          <w:sz w:val="22"/>
        </w:rPr>
      </w:pPr>
    </w:p>
    <w:p w:rsidR="005861D7" w:rsidRDefault="005861D7" w:rsidP="00EF27CF">
      <w:pPr>
        <w:spacing w:after="0"/>
        <w:jc w:val="both"/>
        <w:rPr>
          <w:rFonts w:asciiTheme="minorHAnsi" w:hAnsiTheme="minorHAnsi"/>
          <w:sz w:val="22"/>
        </w:rPr>
      </w:pPr>
    </w:p>
    <w:p w:rsidR="005861D7" w:rsidRDefault="005861D7" w:rsidP="00EF27CF">
      <w:pPr>
        <w:spacing w:after="0"/>
        <w:jc w:val="both"/>
        <w:rPr>
          <w:rFonts w:asciiTheme="minorHAnsi" w:hAnsiTheme="minorHAnsi"/>
          <w:sz w:val="22"/>
        </w:rPr>
      </w:pPr>
    </w:p>
    <w:p w:rsidR="00F93EDF" w:rsidRDefault="00F93EDF" w:rsidP="00F93EDF">
      <w:pPr>
        <w:jc w:val="both"/>
      </w:pPr>
    </w:p>
    <w:p w:rsidR="00F93EDF" w:rsidRDefault="00F93EDF" w:rsidP="00F93EDF">
      <w:pPr>
        <w:jc w:val="both"/>
      </w:pPr>
    </w:p>
    <w:sectPr w:rsidR="00F93EDF" w:rsidSect="00ED5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CC3" w:rsidRDefault="00A30CC3" w:rsidP="00621107">
      <w:pPr>
        <w:spacing w:after="0"/>
      </w:pPr>
      <w:r>
        <w:separator/>
      </w:r>
    </w:p>
  </w:endnote>
  <w:endnote w:type="continuationSeparator" w:id="1">
    <w:p w:rsidR="00A30CC3" w:rsidRDefault="00A30CC3" w:rsidP="006211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CC3" w:rsidRDefault="00A30CC3" w:rsidP="00621107">
      <w:pPr>
        <w:spacing w:after="0"/>
      </w:pPr>
      <w:r>
        <w:separator/>
      </w:r>
    </w:p>
  </w:footnote>
  <w:footnote w:type="continuationSeparator" w:id="1">
    <w:p w:rsidR="00A30CC3" w:rsidRDefault="00A30CC3" w:rsidP="0062110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2D8D"/>
    <w:multiLevelType w:val="hybridMultilevel"/>
    <w:tmpl w:val="6A3615A6"/>
    <w:lvl w:ilvl="0" w:tplc="9BA0F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766CD"/>
    <w:multiLevelType w:val="hybridMultilevel"/>
    <w:tmpl w:val="005C2A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C564E"/>
    <w:multiLevelType w:val="hybridMultilevel"/>
    <w:tmpl w:val="5C78DB00"/>
    <w:lvl w:ilvl="0" w:tplc="A39403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107"/>
    <w:rsid w:val="000507C8"/>
    <w:rsid w:val="00086555"/>
    <w:rsid w:val="0009507F"/>
    <w:rsid w:val="00123190"/>
    <w:rsid w:val="00130DD3"/>
    <w:rsid w:val="00171F4B"/>
    <w:rsid w:val="00182AD5"/>
    <w:rsid w:val="001A67AE"/>
    <w:rsid w:val="001C5626"/>
    <w:rsid w:val="001F3F8B"/>
    <w:rsid w:val="00203612"/>
    <w:rsid w:val="00226B75"/>
    <w:rsid w:val="002402D3"/>
    <w:rsid w:val="0024497F"/>
    <w:rsid w:val="002623B7"/>
    <w:rsid w:val="0029748E"/>
    <w:rsid w:val="002C1356"/>
    <w:rsid w:val="002F10DF"/>
    <w:rsid w:val="002F35DC"/>
    <w:rsid w:val="002F78F1"/>
    <w:rsid w:val="0032019A"/>
    <w:rsid w:val="003B7880"/>
    <w:rsid w:val="003C7B07"/>
    <w:rsid w:val="00411176"/>
    <w:rsid w:val="0043072E"/>
    <w:rsid w:val="00431E28"/>
    <w:rsid w:val="0043722D"/>
    <w:rsid w:val="004462DB"/>
    <w:rsid w:val="00452352"/>
    <w:rsid w:val="00465BBD"/>
    <w:rsid w:val="0049786A"/>
    <w:rsid w:val="004A2DA6"/>
    <w:rsid w:val="004B05C3"/>
    <w:rsid w:val="004B4AE3"/>
    <w:rsid w:val="004E3F2A"/>
    <w:rsid w:val="00502554"/>
    <w:rsid w:val="0057426A"/>
    <w:rsid w:val="0058459C"/>
    <w:rsid w:val="005861D7"/>
    <w:rsid w:val="00587CDD"/>
    <w:rsid w:val="00595245"/>
    <w:rsid w:val="005A5197"/>
    <w:rsid w:val="005C4995"/>
    <w:rsid w:val="00620317"/>
    <w:rsid w:val="00621107"/>
    <w:rsid w:val="00655EF3"/>
    <w:rsid w:val="00685580"/>
    <w:rsid w:val="006C29CF"/>
    <w:rsid w:val="006E734D"/>
    <w:rsid w:val="007328B4"/>
    <w:rsid w:val="007459B0"/>
    <w:rsid w:val="00775E68"/>
    <w:rsid w:val="00780AD5"/>
    <w:rsid w:val="007C6423"/>
    <w:rsid w:val="00800095"/>
    <w:rsid w:val="00803BB0"/>
    <w:rsid w:val="008144DA"/>
    <w:rsid w:val="00822FD7"/>
    <w:rsid w:val="008510A8"/>
    <w:rsid w:val="00871E6F"/>
    <w:rsid w:val="00872D3A"/>
    <w:rsid w:val="008735E0"/>
    <w:rsid w:val="008A1E85"/>
    <w:rsid w:val="008A69E6"/>
    <w:rsid w:val="008C7D00"/>
    <w:rsid w:val="00960DC9"/>
    <w:rsid w:val="009A35CB"/>
    <w:rsid w:val="009B37E6"/>
    <w:rsid w:val="00A2300A"/>
    <w:rsid w:val="00A30CC3"/>
    <w:rsid w:val="00A35ABA"/>
    <w:rsid w:val="00A83660"/>
    <w:rsid w:val="00AA1DED"/>
    <w:rsid w:val="00AC28F0"/>
    <w:rsid w:val="00AC4889"/>
    <w:rsid w:val="00B0189B"/>
    <w:rsid w:val="00B166AE"/>
    <w:rsid w:val="00B85321"/>
    <w:rsid w:val="00B9356D"/>
    <w:rsid w:val="00B9373C"/>
    <w:rsid w:val="00BA771F"/>
    <w:rsid w:val="00BD103D"/>
    <w:rsid w:val="00C0144E"/>
    <w:rsid w:val="00C1684B"/>
    <w:rsid w:val="00C34B2E"/>
    <w:rsid w:val="00CF24A5"/>
    <w:rsid w:val="00D17698"/>
    <w:rsid w:val="00D21756"/>
    <w:rsid w:val="00D40CED"/>
    <w:rsid w:val="00D56D85"/>
    <w:rsid w:val="00D640D5"/>
    <w:rsid w:val="00D85D4A"/>
    <w:rsid w:val="00D87C5B"/>
    <w:rsid w:val="00D97549"/>
    <w:rsid w:val="00DA0D4D"/>
    <w:rsid w:val="00DA2998"/>
    <w:rsid w:val="00DD430F"/>
    <w:rsid w:val="00DF7937"/>
    <w:rsid w:val="00E26123"/>
    <w:rsid w:val="00E454F3"/>
    <w:rsid w:val="00E7782D"/>
    <w:rsid w:val="00E93B2B"/>
    <w:rsid w:val="00EA65BC"/>
    <w:rsid w:val="00ED5CB6"/>
    <w:rsid w:val="00EF27CF"/>
    <w:rsid w:val="00F253F2"/>
    <w:rsid w:val="00F64948"/>
    <w:rsid w:val="00F93EDF"/>
    <w:rsid w:val="00FC1261"/>
    <w:rsid w:val="00FE5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HAnsi"/>
        <w:sz w:val="24"/>
        <w:szCs w:val="22"/>
        <w:lang w:val="hu-HU" w:eastAsia="en-US" w:bidi="ar-SA"/>
      </w:rPr>
    </w:rPrDefault>
    <w:pPrDefault>
      <w:pPr>
        <w:spacing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5C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21107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621107"/>
    <w:pPr>
      <w:ind w:left="720"/>
      <w:contextualSpacing/>
    </w:pPr>
  </w:style>
  <w:style w:type="paragraph" w:customStyle="1" w:styleId="Bekezds2">
    <w:name w:val="Bekezdés2"/>
    <w:uiPriority w:val="99"/>
    <w:rsid w:val="00621107"/>
    <w:pPr>
      <w:widowControl w:val="0"/>
      <w:autoSpaceDE w:val="0"/>
      <w:autoSpaceDN w:val="0"/>
      <w:adjustRightInd w:val="0"/>
      <w:spacing w:after="0"/>
      <w:ind w:left="204" w:firstLine="204"/>
    </w:pPr>
    <w:rPr>
      <w:rFonts w:ascii="Times New Roman" w:eastAsiaTheme="minorEastAsia" w:hAnsi="Times New Roman" w:cs="Times New Roman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E454F3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22/413-0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2</cp:revision>
  <cp:lastPrinted>2017-01-17T09:27:00Z</cp:lastPrinted>
  <dcterms:created xsi:type="dcterms:W3CDTF">2018-06-22T10:36:00Z</dcterms:created>
  <dcterms:modified xsi:type="dcterms:W3CDTF">2018-06-22T10:36:00Z</dcterms:modified>
</cp:coreProperties>
</file>