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D71" w:rsidRPr="004E11FD" w:rsidRDefault="004E11FD" w:rsidP="004E11FD">
      <w:pPr>
        <w:spacing w:after="0" w:line="240" w:lineRule="auto"/>
        <w:jc w:val="center"/>
        <w:rPr>
          <w:b/>
        </w:rPr>
      </w:pPr>
      <w:r w:rsidRPr="004E11FD">
        <w:rPr>
          <w:b/>
        </w:rPr>
        <w:t>Bakonycsernyei Közös Önkormányzati Hivatal Jegyzője</w:t>
      </w:r>
    </w:p>
    <w:p w:rsidR="004E11FD" w:rsidRPr="004E11FD" w:rsidRDefault="004E11FD" w:rsidP="004E11FD">
      <w:pPr>
        <w:spacing w:after="0" w:line="240" w:lineRule="auto"/>
        <w:jc w:val="center"/>
        <w:rPr>
          <w:b/>
        </w:rPr>
      </w:pPr>
      <w:r w:rsidRPr="004E11FD">
        <w:rPr>
          <w:b/>
        </w:rPr>
        <w:t>8056 Bakonycsernye, Rákóczi u. 83.</w:t>
      </w:r>
    </w:p>
    <w:p w:rsidR="004E11FD" w:rsidRPr="004E11FD" w:rsidRDefault="004E11FD" w:rsidP="004E11FD">
      <w:pPr>
        <w:spacing w:after="0" w:line="240" w:lineRule="auto"/>
        <w:jc w:val="center"/>
        <w:rPr>
          <w:b/>
        </w:rPr>
      </w:pPr>
      <w:r w:rsidRPr="004E11FD">
        <w:rPr>
          <w:b/>
        </w:rPr>
        <w:t>Tel: 22/413-001</w:t>
      </w:r>
    </w:p>
    <w:p w:rsidR="004E11FD" w:rsidRPr="004E11FD" w:rsidRDefault="004E11FD" w:rsidP="004E11FD">
      <w:pPr>
        <w:spacing w:after="0" w:line="240" w:lineRule="auto"/>
        <w:jc w:val="center"/>
        <w:rPr>
          <w:b/>
        </w:rPr>
      </w:pPr>
      <w:r w:rsidRPr="004E11FD">
        <w:rPr>
          <w:b/>
        </w:rPr>
        <w:t>E-mail</w:t>
      </w:r>
      <w:proofErr w:type="gramStart"/>
      <w:r w:rsidRPr="004E11FD">
        <w:rPr>
          <w:b/>
        </w:rPr>
        <w:t>:pm.bakonycsernye@morterseg.hu</w:t>
      </w:r>
      <w:proofErr w:type="gramEnd"/>
    </w:p>
    <w:p w:rsidR="004E11FD" w:rsidRDefault="004E11FD" w:rsidP="004E11FD">
      <w:pPr>
        <w:jc w:val="center"/>
      </w:pPr>
      <w:r>
        <w:t>…………………………………………………………………………………………………………………………………………………………..</w:t>
      </w:r>
    </w:p>
    <w:p w:rsidR="004E11FD" w:rsidRDefault="004E11FD" w:rsidP="004E11FD">
      <w:pPr>
        <w:jc w:val="center"/>
      </w:pPr>
      <w:r>
        <w:t>ELŐTERJESZTÉS</w:t>
      </w:r>
    </w:p>
    <w:p w:rsidR="004E11FD" w:rsidRDefault="004E11FD" w:rsidP="004E11FD">
      <w:pPr>
        <w:jc w:val="center"/>
      </w:pPr>
      <w:proofErr w:type="spellStart"/>
      <w:r>
        <w:t>Óvoda-Minibölcsődét</w:t>
      </w:r>
      <w:proofErr w:type="spellEnd"/>
      <w:r>
        <w:t xml:space="preserve"> biztosító intézmény létrehozására</w:t>
      </w:r>
    </w:p>
    <w:p w:rsidR="00D06325" w:rsidRPr="00D06325" w:rsidRDefault="00D06325" w:rsidP="00D06325">
      <w:pPr>
        <w:jc w:val="both"/>
        <w:rPr>
          <w:u w:val="single"/>
        </w:rPr>
      </w:pPr>
      <w:r w:rsidRPr="00D06325">
        <w:rPr>
          <w:u w:val="single"/>
        </w:rPr>
        <w:t>Jogszabályi héttér:</w:t>
      </w:r>
    </w:p>
    <w:p w:rsidR="00D06325" w:rsidRDefault="00D06325" w:rsidP="00D06325">
      <w:pPr>
        <w:spacing w:after="0" w:line="240" w:lineRule="auto"/>
        <w:jc w:val="both"/>
      </w:pPr>
      <w:r>
        <w:t xml:space="preserve">A nemzeti köznevelésről szóló 2011. évi CXC. törvény (továbbiakban: </w:t>
      </w:r>
      <w:proofErr w:type="spellStart"/>
      <w:r>
        <w:t>Nkt</w:t>
      </w:r>
      <w:proofErr w:type="spellEnd"/>
      <w:r>
        <w:t>.)</w:t>
      </w:r>
    </w:p>
    <w:p w:rsidR="00D06325" w:rsidRDefault="00D06325" w:rsidP="00D06325">
      <w:pPr>
        <w:spacing w:after="0" w:line="240" w:lineRule="auto"/>
        <w:jc w:val="both"/>
      </w:pPr>
      <w:r>
        <w:t>Magyarország helyi önkormányzatairól szóló 2011. évi CLXXXIX. törvény (</w:t>
      </w:r>
      <w:proofErr w:type="spellStart"/>
      <w:r>
        <w:t>Mötv</w:t>
      </w:r>
      <w:proofErr w:type="spellEnd"/>
      <w:r>
        <w:t>.)</w:t>
      </w:r>
    </w:p>
    <w:p w:rsidR="00D06325" w:rsidRDefault="00D06325" w:rsidP="00D06325">
      <w:pPr>
        <w:spacing w:after="0" w:line="240" w:lineRule="auto"/>
        <w:jc w:val="both"/>
      </w:pPr>
      <w:r>
        <w:t>Gyermekek védelméről és a gyámügyi igazgatásról szóló 1997. évi XXXI. törvény (</w:t>
      </w:r>
      <w:proofErr w:type="spellStart"/>
      <w:r>
        <w:t>GYvt</w:t>
      </w:r>
      <w:proofErr w:type="spellEnd"/>
      <w:r>
        <w:t>.)</w:t>
      </w:r>
    </w:p>
    <w:p w:rsidR="00D06325" w:rsidRDefault="00D06325" w:rsidP="00D06325">
      <w:pPr>
        <w:spacing w:after="0" w:line="240" w:lineRule="auto"/>
        <w:jc w:val="both"/>
      </w:pPr>
      <w:r>
        <w:t xml:space="preserve">20/2012. (VIII.31.) EMI rendelet a nevelési-oktatási intézmények működéséről és a köznevelési intézmények névhasználatáról </w:t>
      </w:r>
    </w:p>
    <w:p w:rsidR="004D75EA" w:rsidRDefault="004D75EA" w:rsidP="00D06325">
      <w:pPr>
        <w:spacing w:after="0" w:line="240" w:lineRule="auto"/>
        <w:jc w:val="both"/>
      </w:pPr>
      <w:r>
        <w:t>15/1998. (IV.30.) NM rendelet</w:t>
      </w:r>
    </w:p>
    <w:p w:rsidR="00F72E1F" w:rsidRDefault="00F72E1F" w:rsidP="00D06325">
      <w:pPr>
        <w:spacing w:after="0" w:line="240" w:lineRule="auto"/>
        <w:jc w:val="both"/>
      </w:pPr>
      <w:r>
        <w:t xml:space="preserve">369/2013. (X. 24.) Korm. rendelet </w:t>
      </w:r>
    </w:p>
    <w:p w:rsidR="004D75EA" w:rsidRPr="004D75EA" w:rsidRDefault="004D75EA" w:rsidP="00D06325">
      <w:pPr>
        <w:spacing w:after="0" w:line="240" w:lineRule="auto"/>
        <w:jc w:val="both"/>
        <w:rPr>
          <w:b/>
        </w:rPr>
      </w:pPr>
    </w:p>
    <w:p w:rsidR="004E11FD" w:rsidRPr="004D75EA" w:rsidRDefault="004E11FD" w:rsidP="004E11FD">
      <w:pPr>
        <w:spacing w:after="0" w:line="240" w:lineRule="auto"/>
        <w:jc w:val="both"/>
        <w:rPr>
          <w:b/>
        </w:rPr>
      </w:pPr>
      <w:r w:rsidRPr="004D75EA">
        <w:rPr>
          <w:b/>
        </w:rPr>
        <w:t>Tisztelt Polgármester úr!</w:t>
      </w:r>
    </w:p>
    <w:p w:rsidR="004E11FD" w:rsidRPr="004D75EA" w:rsidRDefault="004E11FD" w:rsidP="004E11FD">
      <w:pPr>
        <w:spacing w:after="0" w:line="240" w:lineRule="auto"/>
        <w:jc w:val="both"/>
        <w:rPr>
          <w:b/>
        </w:rPr>
      </w:pPr>
      <w:r w:rsidRPr="004D75EA">
        <w:rPr>
          <w:b/>
        </w:rPr>
        <w:t>Tisztelt Képviselő-testület!</w:t>
      </w:r>
    </w:p>
    <w:p w:rsidR="004E11FD" w:rsidRPr="004D75EA" w:rsidRDefault="004E11FD" w:rsidP="004E11FD">
      <w:pPr>
        <w:spacing w:after="0" w:line="240" w:lineRule="auto"/>
        <w:jc w:val="both"/>
        <w:rPr>
          <w:b/>
        </w:rPr>
      </w:pPr>
      <w:r w:rsidRPr="004D75EA">
        <w:rPr>
          <w:b/>
        </w:rPr>
        <w:t>Tisztelt Társulási Tanács!</w:t>
      </w:r>
    </w:p>
    <w:p w:rsidR="004E11FD" w:rsidRDefault="004E11FD" w:rsidP="004E11FD">
      <w:pPr>
        <w:spacing w:after="0" w:line="240" w:lineRule="auto"/>
        <w:jc w:val="both"/>
      </w:pPr>
    </w:p>
    <w:p w:rsidR="004D75EA" w:rsidRPr="00E13854" w:rsidRDefault="00487E70" w:rsidP="004E11FD">
      <w:pPr>
        <w:spacing w:after="0" w:line="240" w:lineRule="auto"/>
        <w:jc w:val="both"/>
      </w:pPr>
      <w:r>
        <w:t xml:space="preserve">Brunszvik Teréz 1828-ban, azaz 190 éve alapította az első „kisdedóvót”, azaz 190 év óta beszélhetünk Magyarországon a kisgyermeknevelés intézményesített formájáról. Az akkori rendelkezés szerint azon szülők gyermekét fogadta be az intézmény, </w:t>
      </w:r>
      <w:r>
        <w:rPr>
          <w:i/>
        </w:rPr>
        <w:t>„</w:t>
      </w:r>
      <w:r w:rsidR="00E13854">
        <w:rPr>
          <w:i/>
        </w:rPr>
        <w:t>akiket</w:t>
      </w:r>
      <w:r>
        <w:rPr>
          <w:i/>
        </w:rPr>
        <w:t xml:space="preserve"> az otthon való tartózkodás</w:t>
      </w:r>
      <w:r w:rsidR="00E13854">
        <w:rPr>
          <w:i/>
        </w:rPr>
        <w:t>tól</w:t>
      </w:r>
      <w:r>
        <w:rPr>
          <w:i/>
        </w:rPr>
        <w:t xml:space="preserve"> elvon a kenyérkereset </w:t>
      </w:r>
      <w:r w:rsidR="00E13854">
        <w:rPr>
          <w:i/>
        </w:rPr>
        <w:t xml:space="preserve">szükségessége”. </w:t>
      </w:r>
      <w:r w:rsidR="00E13854">
        <w:t xml:space="preserve">Ma már a gyermek került a középpontba, s a közösségben való nevelés és az iskolai életre történő felkészítés az intézmény elsődleges feladata. </w:t>
      </w:r>
    </w:p>
    <w:p w:rsidR="00487E70" w:rsidRDefault="00487E70" w:rsidP="004E11FD">
      <w:pPr>
        <w:spacing w:after="0" w:line="240" w:lineRule="auto"/>
        <w:jc w:val="both"/>
      </w:pPr>
      <w:r>
        <w:t>E kis történelmi kitérőt követően a jelenlegi helyzetről az alábbiak szerint tájékoztatom Önöket:</w:t>
      </w:r>
    </w:p>
    <w:p w:rsidR="00487E70" w:rsidRDefault="00487E70" w:rsidP="004E11FD">
      <w:pPr>
        <w:spacing w:after="0" w:line="240" w:lineRule="auto"/>
        <w:jc w:val="both"/>
      </w:pPr>
    </w:p>
    <w:p w:rsidR="004E11FD" w:rsidRDefault="00D06325" w:rsidP="004E11FD">
      <w:pPr>
        <w:spacing w:after="0" w:line="240" w:lineRule="auto"/>
        <w:jc w:val="both"/>
      </w:pPr>
      <w:r>
        <w:t>Mint Önök előtt is ismert</w:t>
      </w:r>
      <w:r w:rsidR="004D75EA">
        <w:t xml:space="preserve"> Bakonycsernye és Balinka </w:t>
      </w:r>
      <w:proofErr w:type="gramStart"/>
      <w:r w:rsidR="004D75EA">
        <w:t>települések  jelenleg</w:t>
      </w:r>
      <w:proofErr w:type="gramEnd"/>
      <w:r w:rsidR="004D75EA">
        <w:t xml:space="preserve"> </w:t>
      </w:r>
      <w:proofErr w:type="spellStart"/>
      <w:r w:rsidR="004D75EA">
        <w:t>Gajamenti</w:t>
      </w:r>
      <w:proofErr w:type="spellEnd"/>
      <w:r w:rsidR="004D75EA">
        <w:t xml:space="preserve"> Önkormányzati Társulás által biztosított kötelező óvodai ellátási önkormányzati feladatát a Bakonycsernyei Bóbita Óvoda Egységes Óvoda Bölcsőde (OM azonosító 203079) intézmény útján biztosítja. Ez az intézményi – </w:t>
      </w:r>
      <w:r w:rsidR="004D75EA" w:rsidRPr="004D75EA">
        <w:rPr>
          <w:i/>
        </w:rPr>
        <w:t>egységes óvoda bölcsőde</w:t>
      </w:r>
      <w:r w:rsidR="004D75EA">
        <w:t xml:space="preserve"> - forma 2018. szeptember 1-vel megszűnik.</w:t>
      </w:r>
    </w:p>
    <w:p w:rsidR="004D75EA" w:rsidRDefault="004D75EA" w:rsidP="004E11FD">
      <w:pPr>
        <w:spacing w:after="0" w:line="240" w:lineRule="auto"/>
        <w:jc w:val="both"/>
      </w:pPr>
      <w:r>
        <w:t xml:space="preserve">További jogszabályi változás következtében Bakonycsernye 2019. január 1-vel bölcsődei ellátás biztosítására lesz kötelezett, mivel a 3 év alatti gyermekek száma meghaladja a 40 főt. </w:t>
      </w:r>
      <w:r w:rsidR="00487E70">
        <w:t xml:space="preserve">Balinka első körben nem, mivel ott nincs 40 fő 3 év alatti gyermek, viszont abban az esetben, ha a szülők ez </w:t>
      </w:r>
      <w:r w:rsidR="00E13854">
        <w:t>i</w:t>
      </w:r>
      <w:r w:rsidR="00487E70">
        <w:t xml:space="preserve">génylik </w:t>
      </w:r>
      <w:r w:rsidR="00C55C58">
        <w:t xml:space="preserve">(minimum </w:t>
      </w:r>
      <w:r w:rsidR="005E2858">
        <w:t xml:space="preserve">5 </w:t>
      </w:r>
      <w:r w:rsidR="00C55C58">
        <w:t>gyermek)</w:t>
      </w:r>
      <w:r w:rsidR="00487E70">
        <w:t xml:space="preserve"> esetén köteles biztosítani a bölcsődei ellátást. Ezt lehet saját intézménye útján, vagy más által fenntartott intézmény (társulás vagy </w:t>
      </w:r>
      <w:proofErr w:type="spellStart"/>
      <w:r w:rsidR="00487E70">
        <w:t>feladatellátási</w:t>
      </w:r>
      <w:proofErr w:type="spellEnd"/>
      <w:r w:rsidR="00487E70">
        <w:t xml:space="preserve"> megállapodás) útján. </w:t>
      </w:r>
    </w:p>
    <w:p w:rsidR="00D73519" w:rsidRDefault="00D73519" w:rsidP="004E11FD">
      <w:pPr>
        <w:spacing w:after="0" w:line="240" w:lineRule="auto"/>
        <w:jc w:val="both"/>
      </w:pPr>
      <w:r>
        <w:t xml:space="preserve">Míg az óvoda közoktatási intézmény, így annak működési feltételeit a </w:t>
      </w:r>
      <w:proofErr w:type="spellStart"/>
      <w:r>
        <w:t>Nkt</w:t>
      </w:r>
      <w:proofErr w:type="spellEnd"/>
      <w:r>
        <w:t>. és annak végrehajtó rendeletei, a bölcsőde viszont nem közoktatási intézmény, így arról a Gyvt. és egyéb végrehajtó jogszabályai rendelkeznek. Ez nagyon fontos információ ahhoz, hogy miért 2018. szeptember 1-vel kell az intézményt elindítani, s miért nem 2019. január 1-vel, ahogy a jogszabály arra kötelez.</w:t>
      </w:r>
    </w:p>
    <w:p w:rsidR="00D73519" w:rsidRDefault="00D73519" w:rsidP="004E11FD">
      <w:pPr>
        <w:spacing w:after="0" w:line="240" w:lineRule="auto"/>
        <w:jc w:val="both"/>
      </w:pPr>
    </w:p>
    <w:p w:rsidR="00D73519" w:rsidRDefault="00D73519" w:rsidP="004E11FD">
      <w:pPr>
        <w:spacing w:after="0" w:line="240" w:lineRule="auto"/>
        <w:jc w:val="both"/>
      </w:pPr>
      <w:r>
        <w:t>Mivel oktatási intézményt, tehát óvodát átszervezni (megszüntetni, átalakítani, összevonni, szétválasztani) kizárólag a tervezett végrehajtás éve májusának utolsó munkanapjáig, azaz jelen esetben 20</w:t>
      </w:r>
      <w:r w:rsidR="007C5BEE">
        <w:t>18. május 31-ig (csütörtök) lehet szeptember 1-i hatállyal.</w:t>
      </w:r>
      <w:r>
        <w:t xml:space="preserve"> A döntés folyamata:</w:t>
      </w:r>
    </w:p>
    <w:p w:rsidR="00D73519" w:rsidRDefault="00D73519" w:rsidP="00D73519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az átszervezési szándék meghozatala</w:t>
      </w:r>
      <w:r w:rsidR="007C5BEE">
        <w:t xml:space="preserve"> (határozat)</w:t>
      </w:r>
    </w:p>
    <w:p w:rsidR="00D73519" w:rsidRDefault="00D73519" w:rsidP="00D73519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véleményeztetési eljárás lefolytatása</w:t>
      </w:r>
      <w:r w:rsidR="007C5BEE">
        <w:t xml:space="preserve"> (jegyzőkönyvek)</w:t>
      </w:r>
    </w:p>
    <w:p w:rsidR="007C5BEE" w:rsidRDefault="007C5BEE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az alkalmazotti közösséggel,</w:t>
      </w:r>
    </w:p>
    <w:p w:rsidR="007C5BEE" w:rsidRDefault="007C5BEE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proofErr w:type="spellStart"/>
      <w:r>
        <w:t>SZMK-val</w:t>
      </w:r>
      <w:proofErr w:type="spellEnd"/>
      <w:r>
        <w:t>.</w:t>
      </w:r>
    </w:p>
    <w:p w:rsidR="007C5BEE" w:rsidRDefault="007C5BEE" w:rsidP="007C5BEE">
      <w:pPr>
        <w:spacing w:after="0" w:line="240" w:lineRule="auto"/>
        <w:ind w:left="372" w:firstLine="708"/>
        <w:jc w:val="both"/>
      </w:pPr>
      <w:r>
        <w:t xml:space="preserve">A megkérdezettek részére véleményük kialakítására 15 napos határidőt biztosít a törvény. </w:t>
      </w:r>
    </w:p>
    <w:p w:rsidR="007C5BEE" w:rsidRDefault="007C5BEE" w:rsidP="007C5BEE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lastRenderedPageBreak/>
        <w:t>Végső döntés meghozatala az átszervezésről, azaz az új intézmény létrehozásáról</w:t>
      </w:r>
    </w:p>
    <w:p w:rsidR="007C5BEE" w:rsidRDefault="007C5BEE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alapító okirat megalkotása</w:t>
      </w:r>
      <w:r w:rsidR="00DE0730">
        <w:t xml:space="preserve">, döntés az indítandó csoportok számáról, heti és éves </w:t>
      </w:r>
      <w:proofErr w:type="spellStart"/>
      <w:r w:rsidR="00DE0730">
        <w:t>nyitvatartásáról</w:t>
      </w:r>
      <w:proofErr w:type="spellEnd"/>
      <w:r w:rsidR="00DE0730">
        <w:t>,</w:t>
      </w:r>
    </w:p>
    <w:p w:rsidR="007C5BEE" w:rsidRDefault="007C5BEE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amennyiben a társulásnál marad a fenntartói jog, úgy a társulási megállapodás módosítása (mind három tagi önkormányzat határozata szükséges hozzá)</w:t>
      </w:r>
    </w:p>
    <w:p w:rsidR="007C5BEE" w:rsidRDefault="007C5BEE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amennyiben önkormányzati fenntartásba kerül, úgy szintén társulási megállapodás módosítása, hiszen az intézmény megszűnik</w:t>
      </w:r>
    </w:p>
    <w:p w:rsidR="007C5BEE" w:rsidRDefault="007C5BEE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törzskönyvi nyilvántartásba vétel a döntést követő 5 munkanapon belül a Magyar Államkincstárnál</w:t>
      </w:r>
    </w:p>
    <w:p w:rsidR="00DE0730" w:rsidRDefault="00DE0730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az intézmény SZMSZ-ének, továbbképzési programjának, pedagógiai programjának, házirendjének megalkotása, és nem utolsó sorba az</w:t>
      </w:r>
    </w:p>
    <w:p w:rsidR="00DE0730" w:rsidRDefault="00DE0730" w:rsidP="007C5BEE">
      <w:pPr>
        <w:pStyle w:val="Listaszerbekezds"/>
        <w:numPr>
          <w:ilvl w:val="1"/>
          <w:numId w:val="1"/>
        </w:numPr>
        <w:spacing w:after="0" w:line="240" w:lineRule="auto"/>
        <w:jc w:val="both"/>
      </w:pPr>
      <w:r>
        <w:t>intézmény vezetőjének kinevezése.</w:t>
      </w:r>
    </w:p>
    <w:p w:rsidR="00DE0730" w:rsidRDefault="00DE0730" w:rsidP="00DE0730">
      <w:pPr>
        <w:spacing w:after="0" w:line="240" w:lineRule="auto"/>
        <w:jc w:val="both"/>
      </w:pPr>
    </w:p>
    <w:p w:rsidR="00DE0730" w:rsidRDefault="00DE0730" w:rsidP="00DE0730">
      <w:pPr>
        <w:spacing w:after="0" w:line="240" w:lineRule="auto"/>
        <w:jc w:val="both"/>
      </w:pPr>
      <w:r>
        <w:t xml:space="preserve">A bölcsőde esetében nincs a május 31-es, illetve a szeptember 1-es határidő korlát, viszont itt működési engedélyt kell kérni a </w:t>
      </w:r>
      <w:r w:rsidR="00C13A0E">
        <w:t>Szociális és Gyámhivataltól</w:t>
      </w:r>
      <w:r>
        <w:t>, mivel ezen intézményi forma megköveteli a működési engedély meglétét. Az engedélyt a fenntartó, azaz az önkormányzat vagy a társulás nyújtja be és csatolja a bölcsőde alapdokumentumait (szakmai program, alkalmazottak szakképzettségét igazoló bizonyítványok másolatát, az ingatlan tulajdoni lapját, előzetes szakhatósági hozzájárulásokat (ÁNTSZ</w:t>
      </w:r>
      <w:proofErr w:type="gramStart"/>
      <w:r>
        <w:t>,  építésügyi</w:t>
      </w:r>
      <w:proofErr w:type="gramEnd"/>
      <w:r>
        <w:t xml:space="preserve"> hatóság, katasztrófavédelem, EMMI)</w:t>
      </w:r>
    </w:p>
    <w:p w:rsidR="00F72E1F" w:rsidRDefault="00F72E1F" w:rsidP="00DE0730">
      <w:pPr>
        <w:spacing w:after="0" w:line="240" w:lineRule="auto"/>
        <w:jc w:val="both"/>
      </w:pPr>
    </w:p>
    <w:p w:rsidR="00F72E1F" w:rsidRDefault="00F72E1F" w:rsidP="00DE0730">
      <w:pPr>
        <w:spacing w:after="0" w:line="240" w:lineRule="auto"/>
        <w:jc w:val="both"/>
      </w:pPr>
      <w:r>
        <w:t xml:space="preserve">A gazdaságosság és azonos helyen történő feladatellátás az diktálja, hogy egy intézményként biztosítsuk az óvodai és bölcsődei ellátást, így célszerű lenne </w:t>
      </w:r>
      <w:r>
        <w:rPr>
          <w:b/>
        </w:rPr>
        <w:t xml:space="preserve">„többcélú óvoda-bölcsőde” </w:t>
      </w:r>
      <w:r>
        <w:t xml:space="preserve">intézményi formában ellátni a feladatot. Ebből adódik, hogy a szigorúbb határidőt, tehát az óvodánál előírtakat kell figyelembe venni, s ahhoz igazítani a bölcsőde működési engedélyét is, azaz 2018. szeptember 1. </w:t>
      </w:r>
    </w:p>
    <w:p w:rsidR="00F72E1F" w:rsidRDefault="00F72E1F" w:rsidP="00DE0730">
      <w:pPr>
        <w:spacing w:after="0" w:line="240" w:lineRule="auto"/>
        <w:jc w:val="both"/>
      </w:pPr>
    </w:p>
    <w:p w:rsidR="00F72E1F" w:rsidRPr="000A70E5" w:rsidRDefault="00F72E1F" w:rsidP="00DE0730">
      <w:pPr>
        <w:spacing w:after="0" w:line="240" w:lineRule="auto"/>
        <w:jc w:val="both"/>
        <w:rPr>
          <w:u w:val="single"/>
        </w:rPr>
      </w:pPr>
      <w:r w:rsidRPr="000A70E5">
        <w:rPr>
          <w:u w:val="single"/>
        </w:rPr>
        <w:t>Személyi feltételek:</w:t>
      </w:r>
    </w:p>
    <w:p w:rsidR="00F72E1F" w:rsidRDefault="00F72E1F" w:rsidP="00DE0730">
      <w:pPr>
        <w:spacing w:after="0" w:line="240" w:lineRule="auto"/>
        <w:jc w:val="both"/>
      </w:pPr>
      <w:r>
        <w:t xml:space="preserve">Az </w:t>
      </w:r>
      <w:r w:rsidRPr="00812D39">
        <w:rPr>
          <w:b/>
          <w:i/>
        </w:rPr>
        <w:t xml:space="preserve">óvodánál </w:t>
      </w:r>
      <w:r>
        <w:t xml:space="preserve">adottak, az nem változna a jelenlegi formához képest. </w:t>
      </w:r>
      <w:r w:rsidR="00812D39">
        <w:t xml:space="preserve"> Tárgyi feltételek szintén adottak. A csoportok jogszabály szerinti minimum létszáma 13 fő lehet. Maximum létszáma: 25 fő. </w:t>
      </w:r>
      <w:proofErr w:type="spellStart"/>
      <w:r w:rsidR="00812D39">
        <w:t>Átalglétszám</w:t>
      </w:r>
      <w:proofErr w:type="spellEnd"/>
      <w:r w:rsidR="00812D39">
        <w:t xml:space="preserve">: 20 fő.  A </w:t>
      </w:r>
      <w:proofErr w:type="spellStart"/>
      <w:r w:rsidR="00812D39">
        <w:t>max</w:t>
      </w:r>
      <w:proofErr w:type="spellEnd"/>
      <w:r w:rsidR="00812D39">
        <w:t xml:space="preserve">. </w:t>
      </w:r>
      <w:proofErr w:type="gramStart"/>
      <w:r w:rsidR="00812D39">
        <w:t>létszám</w:t>
      </w:r>
      <w:proofErr w:type="gramEnd"/>
      <w:r w:rsidR="00812D39">
        <w:t xml:space="preserve"> a nevelési év indításánál a fenntartó engedélyével legfeljebb 20%-al átléphető, továbbá függetlenül az indított csoportok számától akkor is, ha a nevelési év során új gyermek felvétele miatt indokolt. Az új gyermek természetesen a beköltő gyermek lehet csak.</w:t>
      </w:r>
    </w:p>
    <w:p w:rsidR="00812D39" w:rsidRDefault="00812D39" w:rsidP="00DE0730">
      <w:pPr>
        <w:spacing w:after="0" w:line="240" w:lineRule="auto"/>
        <w:jc w:val="both"/>
      </w:pPr>
    </w:p>
    <w:p w:rsidR="00F72E1F" w:rsidRDefault="00F72E1F" w:rsidP="00DE0730">
      <w:pPr>
        <w:spacing w:after="0" w:line="240" w:lineRule="auto"/>
        <w:jc w:val="both"/>
      </w:pPr>
      <w:r>
        <w:t xml:space="preserve">A </w:t>
      </w:r>
      <w:r w:rsidRPr="00812D39">
        <w:rPr>
          <w:b/>
          <w:i/>
        </w:rPr>
        <w:t>mini bölcsőde</w:t>
      </w:r>
      <w:r>
        <w:t xml:space="preserve"> </w:t>
      </w:r>
      <w:r w:rsidR="00812D39">
        <w:t xml:space="preserve">személyi feltételei </w:t>
      </w:r>
      <w:r>
        <w:t>csoportonként</w:t>
      </w:r>
      <w:r w:rsidR="00812D39">
        <w:t>:</w:t>
      </w:r>
      <w:r>
        <w:t xml:space="preserve"> </w:t>
      </w:r>
    </w:p>
    <w:p w:rsidR="00F72E1F" w:rsidRDefault="00F72E1F" w:rsidP="00F72E1F">
      <w:pPr>
        <w:pStyle w:val="Listaszerbekezds"/>
        <w:numPr>
          <w:ilvl w:val="0"/>
          <w:numId w:val="1"/>
        </w:numPr>
        <w:spacing w:after="0" w:line="240" w:lineRule="auto"/>
        <w:jc w:val="both"/>
      </w:pPr>
      <w:proofErr w:type="gramStart"/>
      <w:r>
        <w:t xml:space="preserve">kisgyermeknevelő  </w:t>
      </w:r>
      <w:r>
        <w:tab/>
      </w:r>
      <w:r w:rsidR="00812D39">
        <w:tab/>
      </w:r>
      <w:r w:rsidR="00812D39">
        <w:tab/>
      </w:r>
      <w:r w:rsidR="00812D39">
        <w:tab/>
      </w:r>
      <w:r>
        <w:t>1fő</w:t>
      </w:r>
      <w:proofErr w:type="gramEnd"/>
    </w:p>
    <w:p w:rsidR="00F72E1F" w:rsidRDefault="00F72E1F" w:rsidP="00F72E1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 xml:space="preserve">bölcsődei dajka </w:t>
      </w:r>
      <w:r w:rsidR="00812D39">
        <w:tab/>
      </w:r>
      <w:r w:rsidR="00812D39">
        <w:tab/>
      </w:r>
      <w:r w:rsidR="00812D39">
        <w:tab/>
      </w:r>
      <w:r w:rsidR="00812D39">
        <w:tab/>
      </w:r>
      <w:r>
        <w:t>1 fő</w:t>
      </w:r>
    </w:p>
    <w:p w:rsidR="00F72E1F" w:rsidRDefault="00F72E1F" w:rsidP="00F72E1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önálló mini</w:t>
      </w:r>
      <w:r w:rsidR="00812D39">
        <w:t xml:space="preserve"> </w:t>
      </w:r>
      <w:r>
        <w:t xml:space="preserve">bölcsőde esetén intézményvezető </w:t>
      </w:r>
      <w:r w:rsidR="00812D39">
        <w:tab/>
      </w:r>
      <w:r>
        <w:t>1 fő</w:t>
      </w:r>
    </w:p>
    <w:p w:rsidR="00F72E1F" w:rsidRDefault="00F72E1F" w:rsidP="00F72E1F">
      <w:pPr>
        <w:spacing w:after="0" w:line="240" w:lineRule="auto"/>
        <w:jc w:val="both"/>
      </w:pPr>
      <w:r>
        <w:t>Amennyiben többcélú óvoda-bölcsődéről beszélünk, úgy közösen kell alkalmazni 1 fő intézményvezetőt.</w:t>
      </w:r>
    </w:p>
    <w:p w:rsidR="00F72E1F" w:rsidRDefault="00F72E1F" w:rsidP="00F72E1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Sajátot nevelési igényű gyermeket ellátó bölcsőde esetén - gyógypedagógus, gyógytornász, konduktor, gyógypedagógia asszisztens – (létszámuk a fenntartó döntése alapján kerül</w:t>
      </w:r>
      <w:r w:rsidR="000A70E5">
        <w:t xml:space="preserve"> </w:t>
      </w:r>
      <w:r>
        <w:t>meghatározásra.)</w:t>
      </w:r>
    </w:p>
    <w:p w:rsidR="000A70E5" w:rsidRDefault="000A70E5" w:rsidP="000A70E5">
      <w:pPr>
        <w:spacing w:after="0" w:line="240" w:lineRule="auto"/>
        <w:jc w:val="both"/>
      </w:pPr>
    </w:p>
    <w:p w:rsidR="000A70E5" w:rsidRDefault="000A70E5" w:rsidP="000A70E5">
      <w:pPr>
        <w:spacing w:after="0" w:line="240" w:lineRule="auto"/>
        <w:jc w:val="both"/>
        <w:rPr>
          <w:u w:val="single"/>
        </w:rPr>
      </w:pPr>
      <w:r w:rsidRPr="000A70E5">
        <w:rPr>
          <w:u w:val="single"/>
        </w:rPr>
        <w:t>Tárgyi feltételek:</w:t>
      </w:r>
    </w:p>
    <w:p w:rsidR="000A70E5" w:rsidRDefault="000A70E5" w:rsidP="000A70E5">
      <w:pPr>
        <w:spacing w:after="0" w:line="240" w:lineRule="auto"/>
        <w:jc w:val="both"/>
      </w:pPr>
      <w:r>
        <w:t>A működési engedély kiadása előtt az engedélyező szerv helyszíni szemlét tart, ahol megvizsgálja a tárgyi és elhelyezési feltételeket.  A 15/1998. (IV.30.) NM rendelet 11. sz. melléklete tartalmazza a bölcsődei ellátás eszközeinek és felszereléseinek jegyzékét. A 12. sz. melléklete pedig a bölcsődében dolgozók munkaruha juttatását.</w:t>
      </w:r>
    </w:p>
    <w:p w:rsidR="00812D39" w:rsidRDefault="00812D39" w:rsidP="000A70E5">
      <w:pPr>
        <w:spacing w:after="0" w:line="240" w:lineRule="auto"/>
        <w:jc w:val="both"/>
      </w:pPr>
    </w:p>
    <w:p w:rsidR="00812D39" w:rsidRDefault="00812D39" w:rsidP="000A70E5">
      <w:pPr>
        <w:spacing w:after="0" w:line="240" w:lineRule="auto"/>
        <w:jc w:val="both"/>
      </w:pPr>
      <w:r>
        <w:t xml:space="preserve">Csoport létszám 7-8 gyermek. </w:t>
      </w:r>
      <w:proofErr w:type="gramStart"/>
      <w:r>
        <w:t>Csoport  szoba</w:t>
      </w:r>
      <w:proofErr w:type="gramEnd"/>
      <w:r>
        <w:t xml:space="preserve"> nagysága: 3m2/gyermek.</w:t>
      </w:r>
    </w:p>
    <w:p w:rsidR="00812D39" w:rsidRDefault="00812D39" w:rsidP="000A70E5">
      <w:pPr>
        <w:spacing w:after="0" w:line="240" w:lineRule="auto"/>
        <w:jc w:val="both"/>
      </w:pPr>
    </w:p>
    <w:p w:rsidR="00812D39" w:rsidRPr="00C13A0E" w:rsidRDefault="00812D39" w:rsidP="000A70E5">
      <w:pPr>
        <w:spacing w:after="0" w:line="240" w:lineRule="auto"/>
        <w:jc w:val="both"/>
        <w:rPr>
          <w:b/>
          <w:u w:val="single"/>
        </w:rPr>
      </w:pPr>
      <w:r w:rsidRPr="00C13A0E">
        <w:rPr>
          <w:b/>
          <w:u w:val="single"/>
        </w:rPr>
        <w:t>Előttünk álló feladatok:</w:t>
      </w:r>
    </w:p>
    <w:p w:rsidR="00812D39" w:rsidRDefault="00812D39" w:rsidP="000A70E5">
      <w:pPr>
        <w:spacing w:after="0" w:line="240" w:lineRule="auto"/>
        <w:jc w:val="both"/>
      </w:pPr>
      <w:r>
        <w:lastRenderedPageBreak/>
        <w:t>Bakonycsernye önkormányzata 10 millió Ft támogatást nyert mini bölcsőde kialakítására, így függetlenül attól, hogy társulási vagy önkormányzati fenntartásban fog működni az intézmény, az önkormányzat és nem a társulás feladata lesz a 10 millió Ft</w:t>
      </w:r>
      <w:r w:rsidR="00C13A0E">
        <w:t xml:space="preserve"> </w:t>
      </w:r>
      <w:r>
        <w:t>felhasználása és az intézmény működésre kész állapotban történő hozatala.</w:t>
      </w:r>
    </w:p>
    <w:p w:rsidR="00812D39" w:rsidRDefault="00812D39" w:rsidP="000A70E5">
      <w:pPr>
        <w:spacing w:after="0" w:line="240" w:lineRule="auto"/>
        <w:jc w:val="both"/>
      </w:pPr>
    </w:p>
    <w:p w:rsidR="00812D39" w:rsidRPr="00804DD7" w:rsidRDefault="00812D39" w:rsidP="000A70E5">
      <w:pPr>
        <w:spacing w:after="0" w:line="240" w:lineRule="auto"/>
        <w:jc w:val="both"/>
        <w:rPr>
          <w:b/>
          <w:u w:val="single"/>
        </w:rPr>
      </w:pPr>
      <w:r w:rsidRPr="00804DD7">
        <w:rPr>
          <w:b/>
          <w:u w:val="single"/>
        </w:rPr>
        <w:t>Működtetési variációk:</w:t>
      </w:r>
    </w:p>
    <w:p w:rsidR="00812D39" w:rsidRDefault="00812D39" w:rsidP="000A70E5">
      <w:pPr>
        <w:spacing w:after="0" w:line="240" w:lineRule="auto"/>
        <w:jc w:val="both"/>
      </w:pPr>
      <w:r w:rsidRPr="00804DD7">
        <w:rPr>
          <w:u w:val="single"/>
        </w:rPr>
        <w:t>Önálló óvoda és önálló mini bölcsőde</w:t>
      </w:r>
      <w:r>
        <w:t>:</w:t>
      </w:r>
      <w:r w:rsidR="00804DD7">
        <w:t xml:space="preserve"> Hátránya:</w:t>
      </w:r>
      <w:r>
        <w:t xml:space="preserve"> nem gazdaságos a külön intézményvezető alkalmazása miatt, illetve mivel egy épületben történne a feladatellátás, a működési kiadásokat arányosítani kellene</w:t>
      </w:r>
      <w:r w:rsidR="00804DD7">
        <w:t xml:space="preserve"> a külön költségvetések miatt. Előnye: a bölcsőde beindítása eltolható 2019. január 1-ig. Meg lehet osztani a fenntartás. Akár mind két intézmény lehet társulási, vagy önkormányzati fenntartás alatt, de lehet megosztott is. Az egyik társulásnál, a másik önkormányzatnál.</w:t>
      </w:r>
    </w:p>
    <w:p w:rsidR="00804DD7" w:rsidRDefault="00804DD7" w:rsidP="000A70E5">
      <w:pPr>
        <w:spacing w:after="0" w:line="240" w:lineRule="auto"/>
        <w:jc w:val="both"/>
      </w:pPr>
      <w:r w:rsidRPr="00804DD7">
        <w:rPr>
          <w:u w:val="single"/>
        </w:rPr>
        <w:t>Többcélú óvoda-minibölcsőde</w:t>
      </w:r>
      <w:proofErr w:type="gramStart"/>
      <w:r w:rsidRPr="00804DD7">
        <w:rPr>
          <w:u w:val="single"/>
        </w:rPr>
        <w:t xml:space="preserve">: </w:t>
      </w:r>
      <w:r>
        <w:t xml:space="preserve"> Előnye</w:t>
      </w:r>
      <w:proofErr w:type="gramEnd"/>
      <w:r>
        <w:t xml:space="preserve">: a közös intézményvezető miatt gazdaságosabb, a működési kiadások egyszerűbben elszámolhatók. Hátránya: 2018. szeptember 1-re mind két ellátási formának működőképesnek </w:t>
      </w:r>
      <w:r w:rsidR="00C13A0E">
        <w:t>célszerű</w:t>
      </w:r>
      <w:r>
        <w:t xml:space="preserve"> lennie. Csak egy fenntartó lehet. Társulás vagy önkormányzat.</w:t>
      </w:r>
    </w:p>
    <w:p w:rsidR="00804DD7" w:rsidRDefault="00804DD7" w:rsidP="000A70E5">
      <w:pPr>
        <w:spacing w:after="0" w:line="240" w:lineRule="auto"/>
        <w:jc w:val="both"/>
      </w:pPr>
    </w:p>
    <w:p w:rsidR="00804DD7" w:rsidRDefault="00804DD7" w:rsidP="000A70E5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Fenntartási variációk:</w:t>
      </w:r>
    </w:p>
    <w:p w:rsidR="00804DD7" w:rsidRDefault="00804DD7" w:rsidP="005E2858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 xml:space="preserve">Társulás általi fenntartás esetén ugyan úgy működne, mint a jelenlegi egységes óvoda-bölcsőde. Elkülönített társulási (intézményi költségvetéssel), melynek a normatíván felüli részét Bakonycsernye és Balinka gyermeklétszám alapján önkormányzati támogatásból finanszírozza. Ebben az esetben az intézmény ellátási körzete Bakonycsernye és Balinka, ami azt jelenti, hogy mind két településről érkező </w:t>
      </w:r>
      <w:r w:rsidR="00C13A0E">
        <w:t xml:space="preserve">óvodás és bölcsődés </w:t>
      </w:r>
      <w:r>
        <w:t xml:space="preserve">gyermek fogadása kötelező az intézmény számára. </w:t>
      </w:r>
    </w:p>
    <w:p w:rsidR="005E2858" w:rsidRDefault="005E2858" w:rsidP="000A70E5">
      <w:pPr>
        <w:spacing w:after="0" w:line="240" w:lineRule="auto"/>
        <w:jc w:val="both"/>
      </w:pPr>
      <w:r>
        <w:t xml:space="preserve">A jelenlegi költségvetési törvény alapján kiegészítő normatíva nem jár </w:t>
      </w:r>
      <w:r w:rsidR="00C13A0E">
        <w:t xml:space="preserve">a </w:t>
      </w:r>
      <w:r>
        <w:t>társulás</w:t>
      </w:r>
      <w:r w:rsidR="00C13A0E">
        <w:t>ban történő</w:t>
      </w:r>
      <w:r>
        <w:t xml:space="preserve"> feladat</w:t>
      </w:r>
      <w:r w:rsidR="00C13A0E">
        <w:t>ellátásra.</w:t>
      </w:r>
    </w:p>
    <w:p w:rsidR="00804DD7" w:rsidRDefault="00804DD7" w:rsidP="005E2858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Önkormányzati fenntartás esetén szintén külön intézményi költségvetéssel rendelkezne, de az önkormányzati költségvetés részét képezi. (mint pld. a Hivatal)</w:t>
      </w:r>
      <w:r w:rsidR="00793A87">
        <w:t>. Működési területe kizárólag Bakonycsernye, így csak a helyi gyermekek fogadására kötelezett. Ebben az esetben viszont a normatíván felüli működtetési költségeket csak Bakonycsernye önkormányzata fedezi.</w:t>
      </w:r>
    </w:p>
    <w:p w:rsidR="00793A87" w:rsidRDefault="00793A87" w:rsidP="000A70E5">
      <w:pPr>
        <w:spacing w:after="0" w:line="240" w:lineRule="auto"/>
        <w:jc w:val="both"/>
      </w:pPr>
    </w:p>
    <w:p w:rsidR="00793A87" w:rsidRDefault="00793A87" w:rsidP="005E2858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 xml:space="preserve">Önkormányzati fenntartás </w:t>
      </w:r>
      <w:proofErr w:type="spellStart"/>
      <w:r>
        <w:t>feladatellátási</w:t>
      </w:r>
      <w:proofErr w:type="spellEnd"/>
      <w:r>
        <w:t xml:space="preserve"> megállapodás alapján Balinka önkormányzatával.</w:t>
      </w:r>
      <w:r w:rsidR="005E2858">
        <w:t xml:space="preserve"> Ebben az esetben az óvodai nevelés normatíván felüli része gyermeklétszám aranyosan megoszlana a feladatellátásban résztvevő Bakonycsernye és Balinka önkormányzatai között. Amennyiben a feladatellátás kizárólag az óvodai ellátásra vonatkozna, úgy a bölcsőde fenntartási költségei Bakonycsernye önkormányzatát terhelné.</w:t>
      </w:r>
    </w:p>
    <w:p w:rsidR="005E2858" w:rsidRDefault="005E2858" w:rsidP="005E2858">
      <w:pPr>
        <w:pStyle w:val="Listaszerbekezds"/>
      </w:pPr>
    </w:p>
    <w:p w:rsidR="005E2858" w:rsidRDefault="005E2858" w:rsidP="005E2858">
      <w:pPr>
        <w:spacing w:after="0" w:line="240" w:lineRule="auto"/>
        <w:jc w:val="both"/>
      </w:pPr>
    </w:p>
    <w:p w:rsidR="0089150F" w:rsidRDefault="005E2858" w:rsidP="005E2858">
      <w:pPr>
        <w:spacing w:after="0" w:line="240" w:lineRule="auto"/>
        <w:jc w:val="both"/>
      </w:pPr>
      <w:r>
        <w:t>A</w:t>
      </w:r>
      <w:r w:rsidR="0089150F">
        <w:t xml:space="preserve"> </w:t>
      </w:r>
      <w:proofErr w:type="spellStart"/>
      <w:r w:rsidR="0089150F">
        <w:t>Gajamenti</w:t>
      </w:r>
      <w:proofErr w:type="spellEnd"/>
      <w:r w:rsidR="0089150F">
        <w:t xml:space="preserve"> Önkormányzati Társulás, mint a jelenlegi intézmény fenntartó határozatában kezdeményezte az intézmény fenntartói jogának visszavételét a feladatellátásra kötelezett önkormányzat felé. </w:t>
      </w:r>
    </w:p>
    <w:p w:rsidR="005E2858" w:rsidRDefault="0089150F" w:rsidP="005E2858">
      <w:pPr>
        <w:spacing w:after="0" w:line="240" w:lineRule="auto"/>
        <w:jc w:val="both"/>
      </w:pPr>
      <w:r>
        <w:t xml:space="preserve">A </w:t>
      </w:r>
      <w:r w:rsidR="005E2858">
        <w:t xml:space="preserve"> fent leírtak alapján az alábbi </w:t>
      </w:r>
      <w:proofErr w:type="gramStart"/>
      <w:r w:rsidR="005E2858">
        <w:t>határozat tervezeteket</w:t>
      </w:r>
      <w:proofErr w:type="gramEnd"/>
      <w:r w:rsidR="005E2858">
        <w:t xml:space="preserve"> terjesztem a Tisztelt Képviselő-testület elé megtárgyalásra és elfogadásra:</w:t>
      </w:r>
    </w:p>
    <w:p w:rsidR="005E2858" w:rsidRDefault="005E2858" w:rsidP="005E2858">
      <w:pPr>
        <w:spacing w:after="0" w:line="240" w:lineRule="auto"/>
        <w:jc w:val="both"/>
      </w:pPr>
    </w:p>
    <w:p w:rsidR="00137ED0" w:rsidRDefault="0089150F" w:rsidP="0089150F">
      <w:pPr>
        <w:pStyle w:val="Listaszerbekezds"/>
        <w:numPr>
          <w:ilvl w:val="0"/>
          <w:numId w:val="3"/>
        </w:numPr>
        <w:spacing w:after="0" w:line="240" w:lineRule="auto"/>
        <w:jc w:val="center"/>
      </w:pPr>
      <w:r>
        <w:t>HATÁROZAT TERVEZET</w:t>
      </w:r>
    </w:p>
    <w:p w:rsidR="00C55C58" w:rsidRDefault="0089150F" w:rsidP="0089150F">
      <w:pPr>
        <w:pStyle w:val="Listaszerbekezds"/>
        <w:spacing w:after="0" w:line="240" w:lineRule="auto"/>
        <w:ind w:left="1080"/>
        <w:jc w:val="both"/>
      </w:pPr>
      <w:r>
        <w:t xml:space="preserve">Bakonycsernye </w:t>
      </w:r>
      <w:r w:rsidR="00C13A0E">
        <w:t>Nagyk</w:t>
      </w:r>
      <w:r>
        <w:t>özség Önkormányzata, mint a Magyarország helyi önkormányzatairól</w:t>
      </w:r>
      <w:r w:rsidR="00064817">
        <w:t xml:space="preserve"> s</w:t>
      </w:r>
      <w:r>
        <w:t xml:space="preserve">zóló 2013. évi CLXXXIX. törvény 13.§ (1) bekezdés 6. pontjában meghatározott óvodai ellátás, illetve </w:t>
      </w:r>
      <w:r w:rsidR="00C55C58">
        <w:t>a Gyermekek védelméről és a gyámügyi igazgatásról szóló 1997. évi XXXI. törvény 94.§ (3a.) bekezdésében meghatároz</w:t>
      </w:r>
      <w:r w:rsidR="00C13A0E">
        <w:t xml:space="preserve">ott bölcsődei ellátást biztosítására kötelezett, </w:t>
      </w:r>
      <w:proofErr w:type="gramStart"/>
      <w:r w:rsidR="00C13A0E">
        <w:t>ezen</w:t>
      </w:r>
      <w:proofErr w:type="gramEnd"/>
      <w:r w:rsidR="00C13A0E">
        <w:t xml:space="preserve"> feladatait </w:t>
      </w:r>
      <w:r w:rsidR="00C55C58">
        <w:t xml:space="preserve">2018. szeptember 1-től saját fenntartású intézménye  – Bakonycsernyei Bóbita Óvoda </w:t>
      </w:r>
      <w:proofErr w:type="spellStart"/>
      <w:r w:rsidR="00C55C58">
        <w:t>Minibölcsőde</w:t>
      </w:r>
      <w:proofErr w:type="spellEnd"/>
      <w:r w:rsidR="00C55C58">
        <w:t xml:space="preserve"> – útján kívánja biztosítani. </w:t>
      </w:r>
    </w:p>
    <w:p w:rsidR="00C13A0E" w:rsidRDefault="00C13A0E" w:rsidP="0089150F">
      <w:pPr>
        <w:pStyle w:val="Listaszerbekezds"/>
        <w:spacing w:after="0" w:line="240" w:lineRule="auto"/>
        <w:ind w:left="1080"/>
        <w:jc w:val="both"/>
      </w:pPr>
      <w:r>
        <w:t xml:space="preserve">Egyben kinyilvánítja szándékét, hogy az óvodai nevelés tekintetében </w:t>
      </w:r>
      <w:proofErr w:type="spellStart"/>
      <w:r>
        <w:t>feladatellátási</w:t>
      </w:r>
      <w:proofErr w:type="spellEnd"/>
      <w:r>
        <w:t xml:space="preserve"> megállapodást köt Balinka község Önkormányzatával</w:t>
      </w:r>
    </w:p>
    <w:p w:rsidR="00C55C58" w:rsidRDefault="00C55C58" w:rsidP="007978CC">
      <w:pPr>
        <w:pStyle w:val="Listaszerbekezds"/>
        <w:numPr>
          <w:ilvl w:val="0"/>
          <w:numId w:val="4"/>
        </w:numPr>
        <w:spacing w:after="0" w:line="240" w:lineRule="auto"/>
        <w:jc w:val="both"/>
      </w:pPr>
      <w:r>
        <w:lastRenderedPageBreak/>
        <w:t>Felhatalmazza a polgármestert, hogy az óvoda-bölcsőde intézmény átszervezésével kapcsolatos előkészítő tevékenységet, s az ahhoz szükséges jognyilatkozatokat megtegye.</w:t>
      </w:r>
    </w:p>
    <w:p w:rsidR="00C55C58" w:rsidRDefault="007978CC" w:rsidP="007978CC">
      <w:pPr>
        <w:pStyle w:val="Listaszerbekezds"/>
        <w:numPr>
          <w:ilvl w:val="0"/>
          <w:numId w:val="4"/>
        </w:numPr>
        <w:spacing w:after="0" w:line="240" w:lineRule="auto"/>
        <w:jc w:val="both"/>
      </w:pPr>
      <w:r>
        <w:t xml:space="preserve">Felkéri a Dr. </w:t>
      </w:r>
      <w:proofErr w:type="spellStart"/>
      <w:r>
        <w:t>Szekerczés</w:t>
      </w:r>
      <w:proofErr w:type="spellEnd"/>
      <w:r>
        <w:t xml:space="preserve"> Ügyvédi Irodát (8000 Székesfehérvár, Petőfi S. u. 5.), hogy a </w:t>
      </w:r>
      <w:proofErr w:type="spellStart"/>
      <w:r>
        <w:t>Gajamenti</w:t>
      </w:r>
      <w:proofErr w:type="spellEnd"/>
      <w:r>
        <w:t xml:space="preserve"> Önkormányzati Társulás társulási megállapodás módosítását készítse elő a tekintetben, hogy az óvoda, bölcsődei feladatellátás kikerül a Társulás </w:t>
      </w:r>
      <w:proofErr w:type="spellStart"/>
      <w:r>
        <w:t>feladatellátási</w:t>
      </w:r>
      <w:proofErr w:type="spellEnd"/>
      <w:r>
        <w:t xml:space="preserve"> kötelezettségéből, továbbá, a Bakonycsernyei Bóbita Óvoda </w:t>
      </w:r>
      <w:proofErr w:type="spellStart"/>
      <w:r>
        <w:t>Minibölcsőde</w:t>
      </w:r>
      <w:proofErr w:type="spellEnd"/>
      <w:r>
        <w:t xml:space="preserve"> intézmény alapító okiratát, s az alkalmazottak átvételére vonatkozó iratokat készítse elő. </w:t>
      </w:r>
    </w:p>
    <w:p w:rsidR="007978CC" w:rsidRDefault="007978CC" w:rsidP="007978CC">
      <w:pPr>
        <w:pStyle w:val="Listaszerbekezds"/>
        <w:numPr>
          <w:ilvl w:val="0"/>
          <w:numId w:val="4"/>
        </w:numPr>
        <w:spacing w:after="0" w:line="240" w:lineRule="auto"/>
        <w:jc w:val="both"/>
      </w:pPr>
      <w:r>
        <w:t xml:space="preserve">Felhívja a jegyzőt, hogy Bakonycsernye és Balinka önkormányzatai között kötendő – az óvodai nevelés biztosítására vonatkozó – </w:t>
      </w:r>
      <w:proofErr w:type="spellStart"/>
      <w:r>
        <w:t>feladatellátási</w:t>
      </w:r>
      <w:proofErr w:type="spellEnd"/>
      <w:r>
        <w:t xml:space="preserve"> megállapodást készítse elő</w:t>
      </w:r>
      <w:r w:rsidR="00AB4488">
        <w:t>, valamint a köznevelési törvényben meghatározott – intézmény átszervezésre vonatkozó – kötelező véleményezési eljárás lefolytatását koordinálja le</w:t>
      </w:r>
      <w:r>
        <w:t>.</w:t>
      </w:r>
    </w:p>
    <w:p w:rsidR="007978CC" w:rsidRDefault="007978CC" w:rsidP="007978CC">
      <w:pPr>
        <w:pStyle w:val="Listaszerbekezds"/>
        <w:numPr>
          <w:ilvl w:val="0"/>
          <w:numId w:val="4"/>
        </w:numPr>
        <w:spacing w:after="0" w:line="240" w:lineRule="auto"/>
        <w:jc w:val="both"/>
      </w:pPr>
      <w:r>
        <w:t>Felhívja a polgármestert, hogy az elkészült társulási megállapodás módosításának tervezetét</w:t>
      </w:r>
      <w:r w:rsidR="00AB4488">
        <w:t xml:space="preserve"> terjessze be a képviselő-testület elé, illetve</w:t>
      </w:r>
      <w:r>
        <w:t xml:space="preserve"> küldje meg a t</w:t>
      </w:r>
      <w:r w:rsidR="00AB4488">
        <w:t xml:space="preserve">agi önkormányzatok részére, hogy annak elfogadó döntését meg tudják hozni. </w:t>
      </w:r>
    </w:p>
    <w:p w:rsidR="00AB4488" w:rsidRDefault="00AB4488" w:rsidP="00AB4488">
      <w:pPr>
        <w:pStyle w:val="Listaszerbekezds"/>
        <w:spacing w:after="0" w:line="240" w:lineRule="auto"/>
        <w:ind w:left="1440"/>
        <w:jc w:val="both"/>
      </w:pPr>
    </w:p>
    <w:p w:rsidR="007978CC" w:rsidRDefault="007978CC" w:rsidP="0089150F">
      <w:pPr>
        <w:pStyle w:val="Listaszerbekezds"/>
        <w:spacing w:after="0" w:line="240" w:lineRule="auto"/>
        <w:ind w:left="1080"/>
        <w:jc w:val="both"/>
      </w:pPr>
    </w:p>
    <w:p w:rsidR="007978CC" w:rsidRDefault="007978CC" w:rsidP="0089150F">
      <w:pPr>
        <w:pStyle w:val="Listaszerbekezds"/>
        <w:spacing w:after="0" w:line="240" w:lineRule="auto"/>
        <w:ind w:left="1080"/>
        <w:jc w:val="both"/>
      </w:pPr>
      <w:r>
        <w:t>Felelős: polgármester</w:t>
      </w:r>
    </w:p>
    <w:p w:rsidR="007978CC" w:rsidRDefault="007978CC" w:rsidP="0089150F">
      <w:pPr>
        <w:pStyle w:val="Listaszerbekezds"/>
        <w:spacing w:after="0" w:line="240" w:lineRule="auto"/>
        <w:ind w:left="1080"/>
        <w:jc w:val="both"/>
      </w:pPr>
      <w:r>
        <w:t>Határidő: folyamatos</w:t>
      </w:r>
    </w:p>
    <w:p w:rsidR="00C55C58" w:rsidRDefault="00C55C58" w:rsidP="00C55C58">
      <w:pPr>
        <w:spacing w:after="0" w:line="240" w:lineRule="auto"/>
        <w:jc w:val="both"/>
      </w:pPr>
    </w:p>
    <w:p w:rsidR="00804DD7" w:rsidRPr="00804DD7" w:rsidRDefault="00804DD7" w:rsidP="000A70E5">
      <w:pPr>
        <w:spacing w:after="0" w:line="240" w:lineRule="auto"/>
        <w:jc w:val="both"/>
      </w:pPr>
    </w:p>
    <w:p w:rsidR="00804DD7" w:rsidRDefault="00AB4488" w:rsidP="000A70E5">
      <w:pPr>
        <w:spacing w:after="0" w:line="240" w:lineRule="auto"/>
        <w:jc w:val="both"/>
      </w:pPr>
      <w:r>
        <w:t>Bakonycsernye, 2018. április 23.</w:t>
      </w:r>
    </w:p>
    <w:p w:rsidR="00AB4488" w:rsidRDefault="00AB4488" w:rsidP="000A70E5">
      <w:pPr>
        <w:spacing w:after="0" w:line="240" w:lineRule="auto"/>
        <w:jc w:val="both"/>
      </w:pPr>
    </w:p>
    <w:p w:rsidR="00AB4488" w:rsidRDefault="00AB4488" w:rsidP="000A70E5">
      <w:pPr>
        <w:spacing w:after="0" w:line="240" w:lineRule="auto"/>
        <w:jc w:val="both"/>
      </w:pPr>
    </w:p>
    <w:p w:rsidR="00804DD7" w:rsidRDefault="00AB4488" w:rsidP="00214E22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214E22">
        <w:t>Fidrich</w:t>
      </w:r>
      <w:proofErr w:type="spellEnd"/>
      <w:r w:rsidR="00214E22">
        <w:t xml:space="preserve"> Tamásné</w:t>
      </w:r>
    </w:p>
    <w:p w:rsidR="00214E22" w:rsidRPr="000A70E5" w:rsidRDefault="00214E22" w:rsidP="00214E22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bookmarkStart w:id="0" w:name="_GoBack"/>
      <w:bookmarkEnd w:id="0"/>
    </w:p>
    <w:p w:rsidR="007C5BEE" w:rsidRDefault="007C5BEE" w:rsidP="007C5BEE">
      <w:pPr>
        <w:spacing w:after="0" w:line="240" w:lineRule="auto"/>
        <w:jc w:val="both"/>
      </w:pPr>
    </w:p>
    <w:p w:rsidR="004D75EA" w:rsidRDefault="004D75EA" w:rsidP="004E11FD">
      <w:pPr>
        <w:spacing w:after="0" w:line="240" w:lineRule="auto"/>
        <w:jc w:val="both"/>
      </w:pPr>
    </w:p>
    <w:sectPr w:rsidR="004D7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C4E65"/>
    <w:multiLevelType w:val="hybridMultilevel"/>
    <w:tmpl w:val="375293DC"/>
    <w:lvl w:ilvl="0" w:tplc="215412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BE4DFB"/>
    <w:multiLevelType w:val="hybridMultilevel"/>
    <w:tmpl w:val="814CE24A"/>
    <w:lvl w:ilvl="0" w:tplc="1A4AE526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81C2B"/>
    <w:multiLevelType w:val="hybridMultilevel"/>
    <w:tmpl w:val="FF4EFF92"/>
    <w:lvl w:ilvl="0" w:tplc="00ECB4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7CE7"/>
    <w:multiLevelType w:val="hybridMultilevel"/>
    <w:tmpl w:val="D65ADADA"/>
    <w:lvl w:ilvl="0" w:tplc="040448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FD"/>
    <w:rsid w:val="00064817"/>
    <w:rsid w:val="000A70E5"/>
    <w:rsid w:val="00137ED0"/>
    <w:rsid w:val="00214E22"/>
    <w:rsid w:val="00487E70"/>
    <w:rsid w:val="004D75EA"/>
    <w:rsid w:val="004E11FD"/>
    <w:rsid w:val="005E2858"/>
    <w:rsid w:val="005E6BB4"/>
    <w:rsid w:val="00666FF0"/>
    <w:rsid w:val="00793A87"/>
    <w:rsid w:val="007978CC"/>
    <w:rsid w:val="007C5BEE"/>
    <w:rsid w:val="007E224E"/>
    <w:rsid w:val="00804DD7"/>
    <w:rsid w:val="00812D39"/>
    <w:rsid w:val="0089150F"/>
    <w:rsid w:val="00AB4488"/>
    <w:rsid w:val="00C13A0E"/>
    <w:rsid w:val="00C55C58"/>
    <w:rsid w:val="00D06325"/>
    <w:rsid w:val="00D73519"/>
    <w:rsid w:val="00DE0730"/>
    <w:rsid w:val="00E13854"/>
    <w:rsid w:val="00F71D71"/>
    <w:rsid w:val="00F7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41ADE-29EE-434C-8D60-8EAF83F2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73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1374</Words>
  <Characters>9484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Balinka</dc:creator>
  <cp:keywords/>
  <dc:description/>
  <cp:lastModifiedBy>Balinka</cp:lastModifiedBy>
  <cp:revision>13</cp:revision>
  <dcterms:created xsi:type="dcterms:W3CDTF">2018-03-11T15:33:00Z</dcterms:created>
  <dcterms:modified xsi:type="dcterms:W3CDTF">2018-04-23T18:20:00Z</dcterms:modified>
</cp:coreProperties>
</file>