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40C" w:rsidRDefault="00AB040C">
      <w:pPr>
        <w:pStyle w:val="Szvegtrzs2"/>
        <w:jc w:val="center"/>
      </w:pPr>
      <w:r>
        <w:t xml:space="preserve">Bakonycsernye </w:t>
      </w:r>
      <w:r w:rsidR="00C436A4">
        <w:t>Nagyk</w:t>
      </w:r>
      <w:r>
        <w:t>özség Polgármestere</w:t>
      </w:r>
    </w:p>
    <w:p w:rsidR="00AB040C" w:rsidRDefault="00AB040C">
      <w:pPr>
        <w:pStyle w:val="Szvegtrzs2"/>
        <w:jc w:val="center"/>
      </w:pPr>
      <w:r>
        <w:t>Bakonycsernye, Rákóczi út 83.</w:t>
      </w:r>
    </w:p>
    <w:p w:rsidR="00AB040C" w:rsidRDefault="00AB040C">
      <w:pPr>
        <w:pStyle w:val="Szvegtrzs2"/>
        <w:pBdr>
          <w:bottom w:val="single" w:sz="4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22/413-001 Email:pm.bakonycsernye@morterserg.hu</w:t>
      </w:r>
    </w:p>
    <w:p w:rsidR="00AB040C" w:rsidRDefault="00AB040C">
      <w:pPr>
        <w:pStyle w:val="Szvegtrzs2"/>
        <w:jc w:val="center"/>
      </w:pPr>
    </w:p>
    <w:p w:rsidR="00AB040C" w:rsidRDefault="00AB040C">
      <w:pPr>
        <w:pStyle w:val="Szvegtrzs2"/>
        <w:jc w:val="center"/>
      </w:pPr>
      <w:r>
        <w:t>ELŐTERJESZTÉS</w:t>
      </w:r>
    </w:p>
    <w:p w:rsidR="00AB040C" w:rsidRDefault="00AB040C">
      <w:pPr>
        <w:pStyle w:val="Szvegtrzs2"/>
        <w:jc w:val="center"/>
      </w:pPr>
      <w:r>
        <w:t>Bakonycser</w:t>
      </w:r>
      <w:r w:rsidR="00C436A4">
        <w:t>nye Nagyközség Önkormányzatának 2018</w:t>
      </w:r>
      <w:r>
        <w:t>. évi költségvetésének elfogadására</w:t>
      </w:r>
    </w:p>
    <w:p w:rsidR="00AB040C" w:rsidRDefault="00AB040C">
      <w:pPr>
        <w:pStyle w:val="Szvegtrzs2"/>
        <w:jc w:val="center"/>
      </w:pPr>
    </w:p>
    <w:p w:rsidR="00AB040C" w:rsidRDefault="00AB040C">
      <w:pPr>
        <w:pStyle w:val="Szvegtrzs2"/>
        <w:spacing w:line="360" w:lineRule="auto"/>
      </w:pPr>
      <w:r>
        <w:rPr>
          <w:u w:val="single"/>
        </w:rPr>
        <w:t>Képviselő-testületi ülés időpontja</w:t>
      </w:r>
      <w:r w:rsidR="00C436A4">
        <w:t>: 2018</w:t>
      </w:r>
      <w:r>
        <w:t>. f</w:t>
      </w:r>
      <w:r w:rsidR="00C436A4">
        <w:t>ebruár 22</w:t>
      </w:r>
      <w:r>
        <w:t>.</w:t>
      </w:r>
    </w:p>
    <w:p w:rsidR="00AB040C" w:rsidRDefault="00AB040C">
      <w:pPr>
        <w:pStyle w:val="Szvegtrzs2"/>
        <w:spacing w:line="360" w:lineRule="auto"/>
      </w:pPr>
      <w:r>
        <w:rPr>
          <w:u w:val="single"/>
        </w:rPr>
        <w:t>Előterjesztést tárgyalta</w:t>
      </w:r>
      <w:r>
        <w:t>: Pénzügyi és Településüzemeltetési Bizottság</w:t>
      </w:r>
    </w:p>
    <w:p w:rsidR="00AB040C" w:rsidRDefault="00AB040C">
      <w:pPr>
        <w:pStyle w:val="Szvegtrzs2"/>
        <w:spacing w:line="360" w:lineRule="auto"/>
      </w:pPr>
      <w:r>
        <w:rPr>
          <w:u w:val="single"/>
        </w:rPr>
        <w:t>Döntéshozatal módja/</w:t>
      </w:r>
      <w:r>
        <w:t>formája: Nyílt ülés/ rendelet</w:t>
      </w:r>
    </w:p>
    <w:p w:rsidR="00AB040C" w:rsidRDefault="00AB040C">
      <w:pPr>
        <w:pStyle w:val="Szvegtrzs2"/>
        <w:spacing w:line="360" w:lineRule="auto"/>
      </w:pPr>
      <w:r>
        <w:rPr>
          <w:u w:val="single"/>
        </w:rPr>
        <w:t>Előterjesztés készítésében részt vett</w:t>
      </w:r>
      <w:r>
        <w:t>: Fidrich Tamásné jegyző, Csik Ildikó</w:t>
      </w:r>
    </w:p>
    <w:p w:rsidR="00AB040C" w:rsidRDefault="00AB040C">
      <w:pPr>
        <w:pStyle w:val="Szvegtrzs2"/>
      </w:pPr>
      <w:r>
        <w:rPr>
          <w:u w:val="single"/>
        </w:rPr>
        <w:t>Jogszabályi háttér</w:t>
      </w:r>
      <w:r>
        <w:t>:</w:t>
      </w:r>
    </w:p>
    <w:p w:rsidR="00AB040C" w:rsidRDefault="00AB040C">
      <w:pPr>
        <w:pStyle w:val="Szvegtrzs2"/>
      </w:pPr>
      <w:r>
        <w:t xml:space="preserve">   -Magyarország helyi önkormányzatairól szóló 2011.évi CLXXXIX. törvény</w:t>
      </w:r>
    </w:p>
    <w:p w:rsidR="00AB040C" w:rsidRDefault="00AB040C">
      <w:pPr>
        <w:pStyle w:val="Szvegtrzs2"/>
      </w:pPr>
      <w:r>
        <w:t xml:space="preserve">   -Az államháztartásról szóló 2011. évi CXCV. törvény</w:t>
      </w:r>
    </w:p>
    <w:p w:rsidR="00AB040C" w:rsidRDefault="00AB040C">
      <w:pPr>
        <w:pStyle w:val="Szvegtrzs2"/>
      </w:pPr>
    </w:p>
    <w:p w:rsidR="00AB040C" w:rsidRDefault="00AB040C">
      <w:pPr>
        <w:pStyle w:val="Szvegtrzs2"/>
      </w:pPr>
      <w:r>
        <w:t>Tisztelt Képviselő-testület!</w:t>
      </w:r>
    </w:p>
    <w:p w:rsidR="00AB040C" w:rsidRDefault="00AB040C">
      <w:pPr>
        <w:pStyle w:val="Szvegtrzs2"/>
      </w:pPr>
    </w:p>
    <w:p w:rsidR="00AB040C" w:rsidRDefault="00AB040C">
      <w:pPr>
        <w:jc w:val="both"/>
      </w:pPr>
      <w:r>
        <w:t>A település polgármestereként:</w:t>
      </w:r>
    </w:p>
    <w:p w:rsidR="00AB040C" w:rsidRDefault="00AB040C">
      <w:pPr>
        <w:ind w:left="720"/>
        <w:jc w:val="both"/>
      </w:pPr>
      <w:r>
        <w:t>- a helyi önkormányzatok és szerveik, a köztársasági megbízottak, valamint egyes centrális alárendeltségű szervek feladat- és hatásköreiről szóló 1991. évi XX. törvény (a továbbiakban: h</w:t>
      </w:r>
      <w:r>
        <w:t>a</w:t>
      </w:r>
      <w:r>
        <w:t xml:space="preserve">tásköri törvény) 139. § (1) bekezdés </w:t>
      </w:r>
      <w:r>
        <w:rPr>
          <w:i/>
        </w:rPr>
        <w:t>a)</w:t>
      </w:r>
      <w:r>
        <w:t xml:space="preserve"> pontjában foglaltak szerint,</w:t>
      </w:r>
    </w:p>
    <w:p w:rsidR="00AB040C" w:rsidRDefault="00AB040C">
      <w:pPr>
        <w:ind w:left="720"/>
        <w:jc w:val="both"/>
      </w:pPr>
      <w:r>
        <w:t>- az államháztartásról szóló 2011. évi CXCV. törvény (továbbiakban: Áht.) 24. § (3) bekezdése alapján, valamint</w:t>
      </w:r>
    </w:p>
    <w:p w:rsidR="00AB040C" w:rsidRDefault="00AB040C">
      <w:pPr>
        <w:ind w:left="720"/>
        <w:jc w:val="both"/>
      </w:pPr>
      <w:r>
        <w:t>- az államháztartásról szóló törvény végrehajtásáról szóló 368/2011. (XII. 31.) Korm. rend</w:t>
      </w:r>
      <w:r>
        <w:t>e</w:t>
      </w:r>
      <w:r>
        <w:t xml:space="preserve">let (a továbbiakban: Ávr.) 27. § (2) bekezdés alapján </w:t>
      </w:r>
    </w:p>
    <w:p w:rsidR="00AB040C" w:rsidRDefault="00AB040C">
      <w:pPr>
        <w:jc w:val="both"/>
      </w:pPr>
      <w:proofErr w:type="gramStart"/>
      <w:r>
        <w:t>a</w:t>
      </w:r>
      <w:proofErr w:type="gramEnd"/>
      <w:r>
        <w:t xml:space="preserve"> mellékelt költségvetési rendelet-tervezetet terjesztem az önkormányzat képviselő-testülete elé.</w:t>
      </w:r>
    </w:p>
    <w:p w:rsidR="00AB040C" w:rsidRDefault="00AB040C">
      <w:pPr>
        <w:pStyle w:val="Szvegtrzs"/>
      </w:pPr>
    </w:p>
    <w:p w:rsidR="00AB040C" w:rsidRDefault="00AB040C">
      <w:pPr>
        <w:pStyle w:val="Szvegtrzs"/>
        <w:rPr>
          <w:b w:val="0"/>
          <w:bCs w:val="0"/>
        </w:rPr>
      </w:pPr>
      <w:r>
        <w:rPr>
          <w:b w:val="0"/>
          <w:bCs w:val="0"/>
        </w:rPr>
        <w:t>A költségvetési rendelet-tervezet benyújtási határideje február 15, ha a központi költségvetésről szóló törvényt az Országgyűlés a naptári év kezdetéig nem fogadja el, a központi költségvetésről szóló tö</w:t>
      </w:r>
      <w:r>
        <w:rPr>
          <w:b w:val="0"/>
          <w:bCs w:val="0"/>
        </w:rPr>
        <w:t>r</w:t>
      </w:r>
      <w:r>
        <w:rPr>
          <w:b w:val="0"/>
          <w:bCs w:val="0"/>
        </w:rPr>
        <w:t>vény hatálybalépését követő 45. nap.</w:t>
      </w:r>
    </w:p>
    <w:p w:rsidR="00AB040C" w:rsidRDefault="00AB040C">
      <w:pPr>
        <w:pStyle w:val="Szvegtrzs"/>
        <w:rPr>
          <w:b w:val="0"/>
          <w:bCs w:val="0"/>
        </w:rPr>
      </w:pPr>
    </w:p>
    <w:p w:rsidR="00AB040C" w:rsidRDefault="00AB040C">
      <w:pPr>
        <w:pStyle w:val="Szvegtrzs"/>
        <w:rPr>
          <w:b w:val="0"/>
          <w:bCs w:val="0"/>
        </w:rPr>
      </w:pPr>
      <w:r>
        <w:rPr>
          <w:b w:val="0"/>
          <w:bCs w:val="0"/>
        </w:rPr>
        <w:t>A mellékelt rendelettervezet:</w:t>
      </w:r>
    </w:p>
    <w:p w:rsidR="00AB040C" w:rsidRDefault="00AB040C">
      <w:pPr>
        <w:pStyle w:val="Szvegtrzs"/>
        <w:rPr>
          <w:b w:val="0"/>
          <w:bCs w:val="0"/>
        </w:rPr>
      </w:pPr>
      <w:r>
        <w:rPr>
          <w:b w:val="0"/>
          <w:bCs w:val="0"/>
        </w:rPr>
        <w:t xml:space="preserve">- a vonatkozó jogszabályok által előírt szerkezetben és tartalommal, </w:t>
      </w:r>
    </w:p>
    <w:p w:rsidR="00AB040C" w:rsidRDefault="00AB040C">
      <w:pPr>
        <w:pStyle w:val="Szvegtrzs"/>
        <w:rPr>
          <w:b w:val="0"/>
          <w:bCs w:val="0"/>
        </w:rPr>
      </w:pPr>
      <w:r>
        <w:rPr>
          <w:b w:val="0"/>
          <w:bCs w:val="0"/>
        </w:rPr>
        <w:t>- a jogszabályszerkesztésről szóló 61/2009. (XII. 14.) IRM rendelet figyelembe-vétel</w:t>
      </w:r>
      <w:r>
        <w:rPr>
          <w:b w:val="0"/>
          <w:bCs w:val="0"/>
        </w:rPr>
        <w:t>é</w:t>
      </w:r>
      <w:r>
        <w:rPr>
          <w:b w:val="0"/>
          <w:bCs w:val="0"/>
        </w:rPr>
        <w:t>vel,</w:t>
      </w:r>
    </w:p>
    <w:p w:rsidR="00AB040C" w:rsidRDefault="00AB040C">
      <w:pPr>
        <w:pStyle w:val="Szvegtrzs"/>
        <w:numPr>
          <w:ilvl w:val="0"/>
          <w:numId w:val="1"/>
        </w:numPr>
        <w:rPr>
          <w:b w:val="0"/>
          <w:bCs w:val="0"/>
        </w:rPr>
      </w:pPr>
      <w:r>
        <w:rPr>
          <w:b w:val="0"/>
          <w:bCs w:val="0"/>
        </w:rPr>
        <w:t>a jegyző irányítás</w:t>
      </w:r>
      <w:r>
        <w:rPr>
          <w:b w:val="0"/>
          <w:bCs w:val="0"/>
        </w:rPr>
        <w:t>á</w:t>
      </w:r>
      <w:r>
        <w:rPr>
          <w:b w:val="0"/>
          <w:bCs w:val="0"/>
        </w:rPr>
        <w:t>val került összeállításra.</w:t>
      </w:r>
    </w:p>
    <w:p w:rsidR="00AB040C" w:rsidRDefault="00AB040C">
      <w:pPr>
        <w:pStyle w:val="Szvegtrzs"/>
        <w:rPr>
          <w:b w:val="0"/>
          <w:bCs w:val="0"/>
        </w:rPr>
      </w:pPr>
    </w:p>
    <w:p w:rsidR="00AB040C" w:rsidRDefault="00AB040C">
      <w:pPr>
        <w:pStyle w:val="Szvegtrzs"/>
        <w:rPr>
          <w:b w:val="0"/>
          <w:bCs w:val="0"/>
        </w:rPr>
      </w:pPr>
      <w:r>
        <w:rPr>
          <w:b w:val="0"/>
          <w:bCs w:val="0"/>
        </w:rPr>
        <w:t>Az önkormányzatnak a költségvetési rendeletalkotási kötelezettségét előírja továbbá:</w:t>
      </w:r>
    </w:p>
    <w:p w:rsidR="00AB040C" w:rsidRDefault="00AB040C">
      <w:pPr>
        <w:pStyle w:val="Szvegtrzs"/>
        <w:ind w:left="720"/>
        <w:rPr>
          <w:b w:val="0"/>
          <w:bCs w:val="0"/>
        </w:rPr>
      </w:pPr>
      <w:r>
        <w:rPr>
          <w:b w:val="0"/>
          <w:bCs w:val="0"/>
        </w:rPr>
        <w:t>- az Áht. 5. § (1) és (2) bekezdése, mely kimondja, hogy a költségvetési bevételi és költségvetési kiadási előirányzatokat, valamint a finanszírozási bevételi előirányzat és a finanszírozási kiadások előirányzatot az államháztartás önkormányzati alrendszer esetében a költségvetési rendelet, határozat áll</w:t>
      </w:r>
      <w:r>
        <w:rPr>
          <w:b w:val="0"/>
          <w:bCs w:val="0"/>
        </w:rPr>
        <w:t>a</w:t>
      </w:r>
      <w:r>
        <w:rPr>
          <w:b w:val="0"/>
          <w:bCs w:val="0"/>
        </w:rPr>
        <w:t>pítja meg.</w:t>
      </w:r>
    </w:p>
    <w:p w:rsidR="00AB040C" w:rsidRDefault="00AB040C">
      <w:pPr>
        <w:pStyle w:val="Szvegtrzs"/>
        <w:numPr>
          <w:ilvl w:val="0"/>
          <w:numId w:val="1"/>
        </w:numPr>
        <w:rPr>
          <w:b w:val="0"/>
          <w:bCs w:val="0"/>
        </w:rPr>
      </w:pPr>
      <w:r>
        <w:rPr>
          <w:b w:val="0"/>
          <w:bCs w:val="0"/>
        </w:rPr>
        <w:t>-a hatásköri törvény 138. § (1) bekezdés b) pontja, mely kimondja, hogy a képviselő-testület megalkotja a helyi önkormányzat költségvetéséről szóló rendeletet, illetve az ahhoz kapcsolódó rendeleteket.</w:t>
      </w:r>
    </w:p>
    <w:p w:rsidR="00AB040C" w:rsidRDefault="00AB040C">
      <w:pPr>
        <w:pStyle w:val="Szvegtrzs"/>
        <w:rPr>
          <w:b w:val="0"/>
          <w:bCs w:val="0"/>
        </w:rPr>
      </w:pPr>
    </w:p>
    <w:p w:rsidR="00AB040C" w:rsidRDefault="00AB040C">
      <w:pPr>
        <w:pStyle w:val="Szvegtrzs"/>
        <w:rPr>
          <w:b w:val="0"/>
          <w:bCs w:val="0"/>
        </w:rPr>
      </w:pPr>
      <w:r>
        <w:rPr>
          <w:b w:val="0"/>
          <w:bCs w:val="0"/>
        </w:rPr>
        <w:t xml:space="preserve">A rendelet hatálya az önkormányzatra, valamint az önkormányzat költségvetési szerveire terjed ki. </w:t>
      </w:r>
    </w:p>
    <w:p w:rsidR="00AB040C" w:rsidRDefault="00AB040C">
      <w:pPr>
        <w:pStyle w:val="Szvegtrzs"/>
        <w:rPr>
          <w:b w:val="0"/>
          <w:bCs w:val="0"/>
        </w:rPr>
      </w:pPr>
    </w:p>
    <w:p w:rsidR="00AB040C" w:rsidRDefault="00AB040C">
      <w:pPr>
        <w:pStyle w:val="Szvegtrzs2"/>
        <w:rPr>
          <w:color w:val="000000"/>
        </w:rPr>
      </w:pPr>
      <w:r>
        <w:rPr>
          <w:color w:val="000000"/>
        </w:rPr>
        <w:t>Kérem a tisztelt Képviselő-testületet a rendelet elfogadására.</w:t>
      </w:r>
    </w:p>
    <w:p w:rsidR="00AB040C" w:rsidRDefault="00C436A4">
      <w:pPr>
        <w:pStyle w:val="Szvegtrzs2"/>
        <w:rPr>
          <w:color w:val="000000"/>
        </w:rPr>
      </w:pPr>
      <w:r>
        <w:rPr>
          <w:color w:val="000000"/>
        </w:rPr>
        <w:t>Bakonycsernye, 2018. február 22.</w:t>
      </w:r>
    </w:p>
    <w:p w:rsidR="00AB040C" w:rsidRDefault="00AB040C">
      <w:pPr>
        <w:pStyle w:val="Szvegtrzs2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Turi Balázs</w:t>
      </w:r>
    </w:p>
    <w:p w:rsidR="00AB040C" w:rsidRDefault="00AB040C">
      <w:pPr>
        <w:pStyle w:val="Szvegtrzs2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</w:t>
      </w:r>
      <w:proofErr w:type="gramStart"/>
      <w:r>
        <w:rPr>
          <w:color w:val="000000"/>
        </w:rPr>
        <w:t>polgármester</w:t>
      </w:r>
      <w:proofErr w:type="gramEnd"/>
    </w:p>
    <w:sectPr w:rsidR="00AB040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164E6"/>
    <w:multiLevelType w:val="hybridMultilevel"/>
    <w:tmpl w:val="2F96DC20"/>
    <w:lvl w:ilvl="0" w:tplc="1090E0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grammar="clean"/>
  <w:defaultTabStop w:val="708"/>
  <w:hyphenationZone w:val="425"/>
  <w:characterSpacingControl w:val="doNotCompress"/>
  <w:compat/>
  <w:rsids>
    <w:rsidRoot w:val="00C436A4"/>
    <w:rsid w:val="009C595A"/>
    <w:rsid w:val="00AB040C"/>
    <w:rsid w:val="00C43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Cmsor2">
    <w:name w:val="heading 2"/>
    <w:basedOn w:val="Norml"/>
    <w:next w:val="Norml"/>
    <w:qFormat/>
    <w:pPr>
      <w:keepNext/>
      <w:jc w:val="both"/>
      <w:outlineLvl w:val="1"/>
    </w:pPr>
    <w:rPr>
      <w:u w:val="single"/>
    </w:rPr>
  </w:style>
  <w:style w:type="paragraph" w:styleId="Cmsor3">
    <w:name w:val="heading 3"/>
    <w:basedOn w:val="Norml"/>
    <w:next w:val="Norml"/>
    <w:qFormat/>
    <w:pPr>
      <w:keepNext/>
      <w:jc w:val="both"/>
      <w:outlineLvl w:val="2"/>
    </w:pPr>
    <w:rPr>
      <w:b/>
      <w:bCs/>
    </w:rPr>
  </w:style>
  <w:style w:type="character" w:default="1" w:styleId="Bekezdsalapbettpusa">
    <w:name w:val="Default Paragraph Font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rPr>
      <w:rFonts w:ascii="Times New Roman" w:eastAsia="Times New Roman" w:hAnsi="Times New Roman" w:cs="Times New Roman"/>
      <w:sz w:val="24"/>
      <w:szCs w:val="24"/>
      <w:u w:val="single"/>
      <w:lang w:eastAsia="hu-HU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Szvegtrzs">
    <w:name w:val="Body Text"/>
    <w:basedOn w:val="Norml"/>
    <w:semiHidden/>
    <w:pPr>
      <w:jc w:val="both"/>
    </w:pPr>
    <w:rPr>
      <w:b/>
      <w:bCs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Szvegtrzs2">
    <w:name w:val="Body Text 2"/>
    <w:basedOn w:val="Norml"/>
    <w:semiHidden/>
    <w:pPr>
      <w:jc w:val="both"/>
    </w:pPr>
  </w:style>
  <w:style w:type="character" w:customStyle="1" w:styleId="Szvegtrzs2Char">
    <w:name w:val="Szövegtörzs 2 Char"/>
    <w:basedOn w:val="Bekezdsalapbettpusa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qFormat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Kriszti</dc:creator>
  <cp:lastModifiedBy>Kri</cp:lastModifiedBy>
  <cp:revision>2</cp:revision>
  <dcterms:created xsi:type="dcterms:W3CDTF">2018-02-16T07:46:00Z</dcterms:created>
  <dcterms:modified xsi:type="dcterms:W3CDTF">2018-02-16T07:46:00Z</dcterms:modified>
</cp:coreProperties>
</file>