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C23" w:rsidRPr="002B5D4A" w:rsidRDefault="00750C23" w:rsidP="00750C23">
      <w:pPr>
        <w:pStyle w:val="lfej"/>
        <w:tabs>
          <w:tab w:val="right" w:pos="7797"/>
        </w:tabs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BAKONYCSERNYEI KÖZÖS ÖNKORMÁNYZATI HIVATAL</w:t>
      </w:r>
    </w:p>
    <w:p w:rsidR="00750C23" w:rsidRDefault="00750C23" w:rsidP="00750C23">
      <w:pPr>
        <w:pStyle w:val="lfej"/>
        <w:tabs>
          <w:tab w:val="right" w:pos="7797"/>
        </w:tabs>
        <w:jc w:val="center"/>
        <w:rPr>
          <w:rFonts w:cs="Arial"/>
          <w:b/>
        </w:rPr>
      </w:pPr>
      <w:r>
        <w:rPr>
          <w:rFonts w:cs="Arial"/>
          <w:b/>
        </w:rPr>
        <w:t>JEGYZŐJE</w:t>
      </w:r>
    </w:p>
    <w:p w:rsidR="00750C23" w:rsidRDefault="00750C23" w:rsidP="00750C23">
      <w:pPr>
        <w:pStyle w:val="lfej"/>
        <w:tabs>
          <w:tab w:val="right" w:pos="7797"/>
        </w:tabs>
        <w:jc w:val="center"/>
        <w:rPr>
          <w:rFonts w:cs="Arial"/>
          <w:b/>
        </w:rPr>
      </w:pPr>
      <w:r>
        <w:rPr>
          <w:rFonts w:cs="Arial"/>
          <w:b/>
        </w:rPr>
        <w:t>8056 Bakonycsernye, Rákóczi út 83.</w:t>
      </w:r>
    </w:p>
    <w:p w:rsidR="00750C23" w:rsidRDefault="00750C23" w:rsidP="00750C23">
      <w:pPr>
        <w:pStyle w:val="lfej"/>
        <w:tabs>
          <w:tab w:val="right" w:pos="7797"/>
        </w:tabs>
        <w:jc w:val="center"/>
        <w:rPr>
          <w:rFonts w:cs="Arial"/>
          <w:b/>
          <w:sz w:val="8"/>
          <w:szCs w:val="8"/>
        </w:rPr>
      </w:pPr>
    </w:p>
    <w:p w:rsidR="00750C23" w:rsidRDefault="00750C23" w:rsidP="00750C23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sym w:font="Wingdings" w:char="0028"/>
      </w:r>
      <w:r>
        <w:rPr>
          <w:rFonts w:cs="Arial"/>
          <w:sz w:val="18"/>
        </w:rPr>
        <w:t>: 22/413-001, Fax: 22/592-031</w:t>
      </w:r>
    </w:p>
    <w:p w:rsidR="00750C23" w:rsidRDefault="00750C23" w:rsidP="00750C23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rFonts w:cs="Arial"/>
          <w:sz w:val="18"/>
        </w:rPr>
      </w:pPr>
      <w:r>
        <w:rPr>
          <w:rFonts w:cs="Arial"/>
          <w:sz w:val="18"/>
        </w:rPr>
        <w:t>e-mail: pm.bakonycsernye@morterseg.hu</w:t>
      </w:r>
    </w:p>
    <w:p w:rsidR="002655BA" w:rsidRDefault="00270E37"/>
    <w:p w:rsidR="00750C23" w:rsidRDefault="00750C23" w:rsidP="00750C23">
      <w:pPr>
        <w:jc w:val="center"/>
      </w:pPr>
      <w:r>
        <w:t>ELŐTERJESZTÉS</w:t>
      </w:r>
    </w:p>
    <w:p w:rsidR="00750C23" w:rsidRDefault="00750C23" w:rsidP="00750C23">
      <w:pPr>
        <w:jc w:val="center"/>
      </w:pPr>
      <w:r>
        <w:t xml:space="preserve">ÉVEN TÚLI HITELLEL KAPCSOLATOS ADATSZOLGÁLTATÁS TELJESÍTÉSÉRE </w:t>
      </w:r>
    </w:p>
    <w:p w:rsidR="00750C23" w:rsidRDefault="00750C23" w:rsidP="00750C23">
      <w:pPr>
        <w:jc w:val="both"/>
      </w:pPr>
      <w:r>
        <w:t>Jogszabályi háttér: az adósságot keletkeztető jogügyletekhez történő hozzájárulás részletes szabályairól szóló  353/2011. (XII.30.) Korm. rendelet 3. §.</w:t>
      </w:r>
    </w:p>
    <w:p w:rsidR="00750C23" w:rsidRDefault="00750C23" w:rsidP="00750C23">
      <w:pPr>
        <w:jc w:val="both"/>
      </w:pPr>
      <w:r>
        <w:t>Tisztelt Képviselő-testület!</w:t>
      </w:r>
    </w:p>
    <w:p w:rsidR="00750C23" w:rsidRDefault="00750C23" w:rsidP="00750C23">
      <w:pPr>
        <w:jc w:val="both"/>
      </w:pPr>
      <w:r>
        <w:t xml:space="preserve">Fenti jogszabály értelmében az önkormányzatnak az éven túli hitelfelvételéhez a Kormány vagy az államháztartásért felelős miniszter hozzájárulása szükséges. </w:t>
      </w:r>
    </w:p>
    <w:p w:rsidR="00750C23" w:rsidRDefault="00750C23" w:rsidP="00750C23">
      <w:pPr>
        <w:jc w:val="both"/>
      </w:pPr>
      <w:r>
        <w:rPr>
          <w:bCs/>
        </w:rPr>
        <w:t xml:space="preserve">A rendelet </w:t>
      </w:r>
      <w:r w:rsidR="008D68AB">
        <w:rPr>
          <w:bCs/>
        </w:rPr>
        <w:t>„</w:t>
      </w:r>
      <w:r w:rsidRPr="00750C23">
        <w:rPr>
          <w:b/>
          <w:bCs/>
        </w:rPr>
        <w:t>3</w:t>
      </w:r>
      <w:r>
        <w:rPr>
          <w:b/>
          <w:bCs/>
        </w:rPr>
        <w:t xml:space="preserve">. § </w:t>
      </w:r>
      <w:r>
        <w:t>(1) A tárgyévben várható adósságot keletkeztető ügyleteiről - a naptári éven belül lejáró futamidejű adósságot keletkeztető ügylet, az adósságrendezési eljárás során a hitelezői egyezség megkötéséhez szükséges reorganizációs hitel és a Gst. 10/B. § (3) bekezdése szerinti adósságmegújító ügylet (a továbbiakban: adósságmegújító ügylet) kivételével - az önkormányzat a költségvetési rendeletének, határozatának elfogadását követően, de legkésőbb március 16-áig a kincstár által üzemeltetett elektronikus rendszerben szereplő adatlapon - e rendszeren keresztül - adatot szolgáltat a kincstár önkormányzat székhelye szerint illetékes területi szervének (a továbbiakban: Igazgatóság).</w:t>
      </w:r>
      <w:r w:rsidR="008D68AB">
        <w:t>”</w:t>
      </w:r>
    </w:p>
    <w:p w:rsidR="008D68AB" w:rsidRDefault="008D68AB" w:rsidP="00750C23">
      <w:pPr>
        <w:jc w:val="both"/>
      </w:pPr>
      <w:r>
        <w:t>Mivel önkormányzatunk által elfogadott költségvetési rendelet szerint a 2016. évre tervezett kiadásokat teljes mértékben fedezik a tervezett bevételek, így tárgyévben várható adósságot keletkeztető ügylet nem indítottunk 2016. március 16-ig. Ennek megfelelően az alábbi határozat tervezetet terjesztem a Tisztelt Képviselő-testület elé:</w:t>
      </w:r>
    </w:p>
    <w:p w:rsidR="008D68AB" w:rsidRDefault="008D68AB" w:rsidP="008D68AB">
      <w:pPr>
        <w:jc w:val="center"/>
      </w:pPr>
      <w:r>
        <w:t>HATÁROZAT</w:t>
      </w:r>
    </w:p>
    <w:p w:rsidR="008D68AB" w:rsidRDefault="008D68AB" w:rsidP="008D68AB">
      <w:pPr>
        <w:jc w:val="both"/>
      </w:pPr>
      <w:r>
        <w:t>Bakonycsernye Község Önkormányzat Képviselő-testülete az Önkormányzat 2016. évi költségvetési rendeletének hatálybalépésével megállapította, hogy „az adósságot keletkeztető jogügyletekhez történő hozzájárulás” részletes szabályairól szóló  353/2011. (XII.30.) Korm. rendelet 3. §.-ban meghatározott adósságot keletkeztető ügyletet nem indít.</w:t>
      </w:r>
    </w:p>
    <w:p w:rsidR="008D68AB" w:rsidRDefault="008D68AB" w:rsidP="008D68AB">
      <w:pPr>
        <w:spacing w:after="0" w:line="240" w:lineRule="auto"/>
        <w:jc w:val="both"/>
      </w:pPr>
      <w:r>
        <w:t>Felelős: polgármester</w:t>
      </w:r>
    </w:p>
    <w:p w:rsidR="008D68AB" w:rsidRDefault="008D68AB" w:rsidP="008D68AB">
      <w:pPr>
        <w:spacing w:after="0" w:line="240" w:lineRule="auto"/>
        <w:jc w:val="both"/>
      </w:pPr>
      <w:r>
        <w:t>Határidő: azonnal.</w:t>
      </w:r>
    </w:p>
    <w:p w:rsidR="008D68AB" w:rsidRDefault="008D68AB" w:rsidP="008D68AB">
      <w:pPr>
        <w:spacing w:after="0" w:line="240" w:lineRule="auto"/>
        <w:jc w:val="both"/>
      </w:pPr>
    </w:p>
    <w:p w:rsidR="008D68AB" w:rsidRDefault="008D68AB" w:rsidP="008D68AB">
      <w:pPr>
        <w:spacing w:after="0" w:line="240" w:lineRule="auto"/>
        <w:jc w:val="both"/>
      </w:pPr>
    </w:p>
    <w:p w:rsidR="008D68AB" w:rsidRDefault="008D68AB" w:rsidP="008D68AB">
      <w:pPr>
        <w:spacing w:after="0" w:line="240" w:lineRule="auto"/>
        <w:jc w:val="both"/>
      </w:pPr>
      <w:r>
        <w:t>Bakonycsernye, 2016-03-16</w:t>
      </w:r>
    </w:p>
    <w:p w:rsidR="008D68AB" w:rsidRDefault="008D68AB" w:rsidP="008D68AB">
      <w:pPr>
        <w:spacing w:after="0" w:line="240" w:lineRule="auto"/>
        <w:jc w:val="both"/>
      </w:pPr>
    </w:p>
    <w:p w:rsidR="008D68AB" w:rsidRDefault="008D68AB" w:rsidP="008D68A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D68AB" w:rsidRDefault="008D68AB" w:rsidP="008D68A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8D68AB" w:rsidRDefault="008D68AB" w:rsidP="008D68A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750C23" w:rsidRDefault="00750C23" w:rsidP="008D68AB">
      <w:pPr>
        <w:spacing w:after="0" w:line="240" w:lineRule="auto"/>
        <w:jc w:val="both"/>
      </w:pPr>
    </w:p>
    <w:sectPr w:rsidR="00750C23" w:rsidSect="00687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E37" w:rsidRDefault="00270E37" w:rsidP="00750C23">
      <w:pPr>
        <w:spacing w:after="0" w:line="240" w:lineRule="auto"/>
      </w:pPr>
      <w:r>
        <w:separator/>
      </w:r>
    </w:p>
  </w:endnote>
  <w:endnote w:type="continuationSeparator" w:id="1">
    <w:p w:rsidR="00270E37" w:rsidRDefault="00270E37" w:rsidP="0075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E37" w:rsidRDefault="00270E37" w:rsidP="00750C23">
      <w:pPr>
        <w:spacing w:after="0" w:line="240" w:lineRule="auto"/>
      </w:pPr>
      <w:r>
        <w:separator/>
      </w:r>
    </w:p>
  </w:footnote>
  <w:footnote w:type="continuationSeparator" w:id="1">
    <w:p w:rsidR="00270E37" w:rsidRDefault="00270E37" w:rsidP="00750C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C23"/>
    <w:rsid w:val="00270E37"/>
    <w:rsid w:val="00687417"/>
    <w:rsid w:val="00750C23"/>
    <w:rsid w:val="008735E0"/>
    <w:rsid w:val="008D68AB"/>
    <w:rsid w:val="00D1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74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750C23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750C23"/>
    <w:rPr>
      <w:rFonts w:ascii="Arial" w:eastAsia="Times New Roman" w:hAnsi="Arial" w:cs="Times New Roman"/>
      <w:sz w:val="26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1</cp:revision>
  <dcterms:created xsi:type="dcterms:W3CDTF">2016-03-16T18:32:00Z</dcterms:created>
  <dcterms:modified xsi:type="dcterms:W3CDTF">2016-03-16T18:49:00Z</dcterms:modified>
</cp:coreProperties>
</file>