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0" w:type="dxa"/>
        <w:tblInd w:w="-290" w:type="dxa"/>
        <w:tblCellMar>
          <w:left w:w="70" w:type="dxa"/>
          <w:right w:w="70" w:type="dxa"/>
        </w:tblCellMar>
        <w:tblLook w:val="0000"/>
      </w:tblPr>
      <w:tblGrid>
        <w:gridCol w:w="4160"/>
        <w:gridCol w:w="920"/>
        <w:gridCol w:w="920"/>
        <w:gridCol w:w="920"/>
        <w:gridCol w:w="920"/>
        <w:gridCol w:w="920"/>
        <w:gridCol w:w="1360"/>
      </w:tblGrid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248A" w:rsidRPr="00E4248A" w:rsidRDefault="000F68EF" w:rsidP="000F68EF">
            <w:pPr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 xml:space="preserve">                                                                             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248A" w:rsidRPr="00E4248A" w:rsidRDefault="00E4248A" w:rsidP="000F68EF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248A" w:rsidRPr="00E4248A" w:rsidRDefault="00E4248A" w:rsidP="000F68EF">
            <w:pPr>
              <w:ind w:left="-310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248A" w:rsidRPr="00E4248A" w:rsidRDefault="00E4248A" w:rsidP="000F68EF">
            <w:pPr>
              <w:ind w:left="-870" w:right="-1477"/>
              <w:jc w:val="right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248A" w:rsidRPr="00E4248A" w:rsidRDefault="00E4248A" w:rsidP="000F68EF">
            <w:pPr>
              <w:ind w:left="-40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E4248A" w:rsidRPr="00493AD9" w:rsidTr="00E4248A">
        <w:trPr>
          <w:trHeight w:val="675"/>
        </w:trPr>
        <w:tc>
          <w:tcPr>
            <w:tcW w:w="10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248A" w:rsidRPr="00493AD9" w:rsidRDefault="000F68EF" w:rsidP="000F68EF">
            <w:pPr>
              <w:jc w:val="center"/>
              <w:rPr>
                <w:bCs w:val="0"/>
                <w:color w:val="000000"/>
                <w:u w:val="none"/>
              </w:rPr>
            </w:pPr>
            <w:r w:rsidRPr="00493AD9">
              <w:rPr>
                <w:bCs w:val="0"/>
                <w:color w:val="000000"/>
                <w:u w:val="none"/>
              </w:rPr>
              <w:t>A r</w:t>
            </w:r>
            <w:r w:rsidR="00E4248A" w:rsidRPr="00493AD9">
              <w:rPr>
                <w:bCs w:val="0"/>
                <w:color w:val="000000"/>
                <w:u w:val="none"/>
              </w:rPr>
              <w:t xml:space="preserve">endőri eljárásban regisztrált kiemelten kezelt bűncselekmények számának </w:t>
            </w:r>
            <w:r w:rsidRPr="00493AD9">
              <w:rPr>
                <w:bCs w:val="0"/>
                <w:color w:val="000000"/>
                <w:u w:val="none"/>
              </w:rPr>
              <w:t xml:space="preserve">alakulása </w:t>
            </w:r>
            <w:r w:rsidR="00F54489">
              <w:rPr>
                <w:bCs w:val="0"/>
                <w:color w:val="000000"/>
                <w:u w:val="none"/>
              </w:rPr>
              <w:t>Bakonycsernye</w:t>
            </w:r>
            <w:r w:rsidRPr="00493AD9">
              <w:rPr>
                <w:bCs w:val="0"/>
                <w:color w:val="000000"/>
                <w:u w:val="none"/>
              </w:rPr>
              <w:t xml:space="preserve"> </w:t>
            </w:r>
            <w:r w:rsidR="00F54489">
              <w:rPr>
                <w:bCs w:val="0"/>
                <w:color w:val="000000"/>
                <w:u w:val="none"/>
              </w:rPr>
              <w:t>község</w:t>
            </w:r>
            <w:r w:rsidRPr="00493AD9">
              <w:rPr>
                <w:bCs w:val="0"/>
                <w:color w:val="000000"/>
                <w:u w:val="none"/>
              </w:rPr>
              <w:t xml:space="preserve"> közigazgatási területén.</w:t>
            </w:r>
          </w:p>
        </w:tc>
      </w:tr>
      <w:tr w:rsidR="00E4248A" w:rsidRPr="00E4248A" w:rsidTr="00E4248A">
        <w:trPr>
          <w:trHeight w:val="315"/>
        </w:trPr>
        <w:tc>
          <w:tcPr>
            <w:tcW w:w="10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</w:p>
        </w:tc>
      </w:tr>
      <w:tr w:rsidR="00E4248A" w:rsidRPr="00E4248A" w:rsidTr="00E4248A">
        <w:trPr>
          <w:trHeight w:val="33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E4248A" w:rsidRPr="00E4248A" w:rsidTr="00E4248A">
        <w:trPr>
          <w:trHeight w:val="127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kiemelten kezelt bűncselekmények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2010.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2011.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2012.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2013.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2014.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változás mértéke       2013-2014. (%)*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emberölés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- szándékos befejezett emberölés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 xml:space="preserve">   - emberölés kísérlete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Testi sértés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 xml:space="preserve">   - súlyos testi sértés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 xml:space="preserve">   - halált okozó testi sértés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kiskorú veszélyeztetése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embercsempészés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garázdaság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önbíráskodás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126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visszaélés kábítószerrel</w:t>
            </w:r>
            <w:r w:rsidRPr="00E4248A">
              <w:rPr>
                <w:b w:val="0"/>
                <w:bCs w:val="0"/>
                <w:color w:val="000000"/>
                <w:u w:val="none"/>
              </w:rPr>
              <w:t xml:space="preserve"> (</w:t>
            </w:r>
            <w:r w:rsidRPr="00E4248A">
              <w:rPr>
                <w:color w:val="000000"/>
                <w:u w:val="none"/>
              </w:rPr>
              <w:t>a terjesztői magatartások tekintetében</w:t>
            </w:r>
            <w:r w:rsidRPr="00E4248A">
              <w:rPr>
                <w:b w:val="0"/>
                <w:bCs w:val="0"/>
                <w:color w:val="000000"/>
                <w:u w:val="none"/>
              </w:rPr>
              <w:t>) Btk. 282/A. §, 282/B. § (2)-(3) bek., 282/C. § (2) bek.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lopás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8080"/>
            <w:noWrap/>
            <w:vAlign w:val="bottom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- személygépkocsi lopás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- zárt gépjármű-feltörés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 xml:space="preserve">   - lakásbetörés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>
              <w:rPr>
                <w:b w:val="0"/>
                <w:bCs w:val="0"/>
                <w:color w:val="000000"/>
                <w:u w:val="none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rablás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kifosztás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zsarolás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E4248A" w:rsidP="00E4248A">
            <w:pPr>
              <w:jc w:val="center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rongálás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orgazdaság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1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jármű önkényes elvétele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248A" w:rsidRPr="00E4248A" w:rsidRDefault="00E4248A" w:rsidP="00E4248A">
            <w:pPr>
              <w:jc w:val="right"/>
              <w:rPr>
                <w:b w:val="0"/>
                <w:bCs w:val="0"/>
                <w:color w:val="000000"/>
                <w:u w:val="none"/>
              </w:rPr>
            </w:pPr>
            <w:r w:rsidRPr="00E4248A">
              <w:rPr>
                <w:b w:val="0"/>
                <w:bCs w:val="0"/>
                <w:color w:val="000000"/>
                <w:u w:val="none"/>
              </w:rPr>
              <w:t> </w:t>
            </w:r>
          </w:p>
        </w:tc>
      </w:tr>
      <w:tr w:rsidR="00E4248A" w:rsidRPr="00E4248A" w:rsidTr="00E4248A">
        <w:trPr>
          <w:trHeight w:val="330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248A" w:rsidRPr="00E4248A" w:rsidRDefault="00E4248A" w:rsidP="00E4248A">
            <w:pPr>
              <w:jc w:val="right"/>
              <w:rPr>
                <w:color w:val="000000"/>
                <w:u w:val="none"/>
              </w:rPr>
            </w:pPr>
            <w:r w:rsidRPr="00E4248A">
              <w:rPr>
                <w:color w:val="000000"/>
                <w:u w:val="none"/>
              </w:rPr>
              <w:t>14 kiemelten kezelt bcs összesen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48A" w:rsidRPr="00E4248A" w:rsidRDefault="00F54489" w:rsidP="00E4248A">
            <w:pPr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8080"/>
            <w:noWrap/>
            <w:vAlign w:val="bottom"/>
          </w:tcPr>
          <w:p w:rsidR="00E4248A" w:rsidRPr="00E4248A" w:rsidRDefault="00E4248A" w:rsidP="00E4248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</w:tbl>
    <w:p w:rsidR="00E4248A" w:rsidRDefault="00E4248A" w:rsidP="00E4248A">
      <w:pPr>
        <w:ind w:left="-180"/>
      </w:pPr>
    </w:p>
    <w:sectPr w:rsidR="00E4248A" w:rsidSect="00E4248A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C19" w:rsidRDefault="00904C19">
      <w:r>
        <w:separator/>
      </w:r>
    </w:p>
  </w:endnote>
  <w:endnote w:type="continuationSeparator" w:id="1">
    <w:p w:rsidR="00904C19" w:rsidRDefault="00904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C19" w:rsidRDefault="00904C19">
      <w:r>
        <w:separator/>
      </w:r>
    </w:p>
  </w:footnote>
  <w:footnote w:type="continuationSeparator" w:id="1">
    <w:p w:rsidR="00904C19" w:rsidRDefault="00904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EF" w:rsidRPr="000F68EF" w:rsidRDefault="000F68EF" w:rsidP="000F68EF">
    <w:pPr>
      <w:pStyle w:val="lfej"/>
      <w:jc w:val="right"/>
      <w:rPr>
        <w:u w:val="none"/>
      </w:rPr>
    </w:pPr>
    <w:r w:rsidRPr="000F68EF">
      <w:rPr>
        <w:u w:val="none"/>
      </w:rPr>
      <w:t>2.számú melléklet</w:t>
    </w:r>
    <w:r w:rsidR="00DD4342">
      <w:rPr>
        <w:u w:val="none"/>
      </w:rP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248A"/>
    <w:rsid w:val="000311BC"/>
    <w:rsid w:val="000F68EF"/>
    <w:rsid w:val="00131592"/>
    <w:rsid w:val="001374AC"/>
    <w:rsid w:val="00150E06"/>
    <w:rsid w:val="00154407"/>
    <w:rsid w:val="001F5830"/>
    <w:rsid w:val="00340A45"/>
    <w:rsid w:val="00493AD9"/>
    <w:rsid w:val="008E7A43"/>
    <w:rsid w:val="00904C19"/>
    <w:rsid w:val="00B4111A"/>
    <w:rsid w:val="00DD4342"/>
    <w:rsid w:val="00E4248A"/>
    <w:rsid w:val="00F5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b/>
      <w:bCs/>
      <w:sz w:val="24"/>
      <w:szCs w:val="24"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0F68E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F68EF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Rendőri eljárásban regisztrált kiemelten kezelt bűncselekmények számának alakulása település /elkövetés helye/ szerinti bontásban 2010-2014</vt:lpstr>
    </vt:vector>
  </TitlesOfParts>
  <Company>FMRFK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Rendőri eljárásban regisztrált kiemelten kezelt bűncselekmények számának alakulása település /elkövetés helye/ szerinti bontásban 2010-2014</dc:title>
  <dc:creator>COMPAQ REBORN</dc:creator>
  <cp:lastModifiedBy>Kri</cp:lastModifiedBy>
  <cp:revision>2</cp:revision>
  <cp:lastPrinted>2015-03-18T12:59:00Z</cp:lastPrinted>
  <dcterms:created xsi:type="dcterms:W3CDTF">2015-03-19T15:28:00Z</dcterms:created>
  <dcterms:modified xsi:type="dcterms:W3CDTF">2015-03-19T15:28:00Z</dcterms:modified>
</cp:coreProperties>
</file>