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0E7" w:rsidRPr="00D106C6" w:rsidRDefault="00E26E37" w:rsidP="00E26E37">
      <w:pPr>
        <w:jc w:val="center"/>
        <w:rPr>
          <w:rFonts w:ascii="Times New Roman" w:hAnsi="Times New Roman"/>
          <w:b/>
          <w:sz w:val="24"/>
          <w:szCs w:val="24"/>
        </w:rPr>
      </w:pPr>
      <w:r w:rsidRPr="00E26E37">
        <w:rPr>
          <w:rFonts w:ascii="Times New Roman" w:hAnsi="Times New Roman"/>
          <w:sz w:val="24"/>
          <w:szCs w:val="24"/>
        </w:rPr>
        <w:t>8. melléklet</w:t>
      </w:r>
      <w:r w:rsidR="00A950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95081">
        <w:rPr>
          <w:rFonts w:ascii="Times New Roman" w:hAnsi="Times New Roman"/>
          <w:sz w:val="24"/>
          <w:szCs w:val="24"/>
        </w:rPr>
        <w:t>a …</w:t>
      </w:r>
      <w:proofErr w:type="gramEnd"/>
      <w:r w:rsidR="00A95081">
        <w:rPr>
          <w:rFonts w:ascii="Times New Roman" w:hAnsi="Times New Roman"/>
          <w:sz w:val="24"/>
          <w:szCs w:val="24"/>
        </w:rPr>
        <w:t>/2015. (</w:t>
      </w:r>
      <w:proofErr w:type="gramStart"/>
      <w:r w:rsidR="00A95081">
        <w:rPr>
          <w:rFonts w:ascii="Times New Roman" w:hAnsi="Times New Roman"/>
          <w:sz w:val="24"/>
          <w:szCs w:val="24"/>
        </w:rPr>
        <w:t>…..</w:t>
      </w:r>
      <w:proofErr w:type="gramEnd"/>
      <w:r w:rsidR="00A95081">
        <w:rPr>
          <w:rFonts w:ascii="Times New Roman" w:hAnsi="Times New Roman"/>
          <w:sz w:val="24"/>
          <w:szCs w:val="24"/>
        </w:rPr>
        <w:t>) önkormányzati rendelethez</w:t>
      </w:r>
    </w:p>
    <w:p w:rsidR="00E26E37" w:rsidRDefault="00E26E37" w:rsidP="00E26E37">
      <w:pPr>
        <w:jc w:val="center"/>
        <w:rPr>
          <w:rFonts w:ascii="Times New Roman" w:hAnsi="Times New Roman"/>
          <w:b/>
          <w:sz w:val="24"/>
          <w:szCs w:val="24"/>
        </w:rPr>
      </w:pPr>
      <w:r w:rsidRPr="00D106C6">
        <w:rPr>
          <w:rFonts w:ascii="Times New Roman" w:hAnsi="Times New Roman"/>
          <w:b/>
          <w:sz w:val="24"/>
          <w:szCs w:val="24"/>
        </w:rPr>
        <w:t>Bakonycsernye község Önkormányzatának 2014. évben felmerült és megtérült költségekről szóló kimutatása</w:t>
      </w:r>
    </w:p>
    <w:p w:rsidR="00D106C6" w:rsidRPr="00D106C6" w:rsidRDefault="00D106C6" w:rsidP="00D106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D106C6">
        <w:rPr>
          <w:rFonts w:ascii="Times New Roman" w:hAnsi="Times New Roman"/>
          <w:sz w:val="24"/>
          <w:szCs w:val="24"/>
        </w:rPr>
        <w:t>e</w:t>
      </w:r>
      <w:proofErr w:type="gramEnd"/>
      <w:r w:rsidRPr="00D106C6">
        <w:rPr>
          <w:rFonts w:ascii="Times New Roman" w:hAnsi="Times New Roman"/>
          <w:sz w:val="24"/>
          <w:szCs w:val="24"/>
        </w:rPr>
        <w:t xml:space="preserve"> Ft-ban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7"/>
        <w:gridCol w:w="4900"/>
        <w:gridCol w:w="1136"/>
        <w:gridCol w:w="990"/>
        <w:gridCol w:w="1134"/>
        <w:gridCol w:w="992"/>
        <w:gridCol w:w="992"/>
        <w:gridCol w:w="993"/>
        <w:gridCol w:w="992"/>
        <w:gridCol w:w="1134"/>
        <w:gridCol w:w="1134"/>
      </w:tblGrid>
      <w:tr w:rsidR="00E26E37" w:rsidRPr="00E26E37" w:rsidTr="00E26E37">
        <w:tc>
          <w:tcPr>
            <w:tcW w:w="737" w:type="dxa"/>
            <w:vAlign w:val="center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37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4900" w:type="dxa"/>
            <w:vAlign w:val="center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6E37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136" w:type="dxa"/>
            <w:vAlign w:val="center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E37">
              <w:rPr>
                <w:rFonts w:ascii="Times New Roman" w:hAnsi="Times New Roman"/>
                <w:b/>
                <w:sz w:val="20"/>
                <w:szCs w:val="20"/>
              </w:rPr>
              <w:t>Összesen</w:t>
            </w:r>
          </w:p>
        </w:tc>
        <w:tc>
          <w:tcPr>
            <w:tcW w:w="990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5629121 Óvodai intézményi étkeztetés Szakmai alaptevékenység (közfeladat) esetén</w:t>
            </w:r>
          </w:p>
        </w:tc>
        <w:tc>
          <w:tcPr>
            <w:tcW w:w="1134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5629131 Iskolai intézményi étkeztetés Szakmai alaptevékenység (közfeladat) esetén</w:t>
            </w:r>
          </w:p>
        </w:tc>
        <w:tc>
          <w:tcPr>
            <w:tcW w:w="992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6800011 Lakóingatlan bérbeadása, üzemeltetése Szakmai alaptevékenység (közfeladat) esetén</w:t>
            </w:r>
          </w:p>
        </w:tc>
        <w:tc>
          <w:tcPr>
            <w:tcW w:w="992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6800021 Nem lakóingatlan bérbeadása, üzemeltetése Szakmai alaptevékenység (közfeladat) esetén</w:t>
            </w:r>
          </w:p>
        </w:tc>
        <w:tc>
          <w:tcPr>
            <w:tcW w:w="993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8130001 Zöldterület-kezelés Szakmai alaptevékenység (közfeladat) esetén</w:t>
            </w:r>
          </w:p>
        </w:tc>
        <w:tc>
          <w:tcPr>
            <w:tcW w:w="992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9105011 Közművelődési tevékenységek Szakmai alaptevékenység (közfeladat) esetén</w:t>
            </w:r>
          </w:p>
        </w:tc>
        <w:tc>
          <w:tcPr>
            <w:tcW w:w="1134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 xml:space="preserve">9603021 </w:t>
            </w:r>
            <w:r w:rsidRPr="00E26E37">
              <w:rPr>
                <w:rFonts w:ascii="Times New Roman" w:hAnsi="Times New Roman"/>
                <w:b/>
                <w:sz w:val="14"/>
                <w:szCs w:val="16"/>
              </w:rPr>
              <w:t>Köztemető-</w:t>
            </w: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fenntartás és -működtetés Szakmai alaptevékenység (közfeladat) esetén</w:t>
            </w:r>
          </w:p>
        </w:tc>
        <w:tc>
          <w:tcPr>
            <w:tcW w:w="1134" w:type="dxa"/>
          </w:tcPr>
          <w:p w:rsidR="00E26E37" w:rsidRPr="00E26E37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6E37">
              <w:rPr>
                <w:rFonts w:ascii="Times New Roman" w:hAnsi="Times New Roman"/>
                <w:b/>
                <w:sz w:val="16"/>
                <w:szCs w:val="16"/>
              </w:rPr>
              <w:t>9990001 Szakfeladatra el nem számolt tételek Szakmai alaptevékenység (közfeladat) esetén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Anyagköltség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Igénybe vett szolgáltatások értéke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50 256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5 013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9 370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1 935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3 201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4 025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2 021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21 491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Bérköltség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26 900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2 373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1 368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22 491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Személyi jellegű egyéb kifizetések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7 410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6 880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Bérjárulékok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7 980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6 606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Értékcsökkenési leírás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69 796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69 796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Közvetlenül a 7. számlaosztályban elszámolt költségek (=01+…+06)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162 342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8 488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9 370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3 563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1 935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3 201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6 018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2 503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127 264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Központi irányítás költségei (66. számlacsoport)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Egyéb általános költségek (61-65. számlacsoportokon elszámolt költségek)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Elsődlegesen a 6. számlaosztályban elszámolt általános költségek (=08+09)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Közvetlen önköltség (=07+09)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162 342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8 488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9 370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3 563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1 935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3 201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6 018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2 503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127 264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 szakfeladatra jellemző feladatmutató értékének záróállománya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 szakfeladatra jellemző teljesítménymutató értékének záróállománya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 xml:space="preserve">A feladatmutató egy egységére jutó közvetlen </w:t>
            </w:r>
            <w:r w:rsidRPr="00A95081">
              <w:rPr>
                <w:rFonts w:ascii="Times New Roman" w:hAnsi="Times New Roman"/>
                <w:sz w:val="24"/>
                <w:szCs w:val="24"/>
              </w:rPr>
              <w:lastRenderedPageBreak/>
              <w:t>önköltség (=11/12)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 teljesítménymutató egy egységére jutó közvetlen költség (=11/13)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Eszközök és szolgáltatások értékesítése nettó eredményszemléletű bevételei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16 027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2 111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2 281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6 335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2 488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2 473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Egyéb működési célú támogatások eredményszemléletű bevételei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20 900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20 900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Felhalmozási célú támogatások eredményszemléletű bevételei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30 049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29 540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509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Szakfeladatokra elszámolt eredményszemléletű bevételek (=16+17+18)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66 976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2 111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2 281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6 335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2 488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29 603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276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23 882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Megtérült önköltség (=11-19)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95 366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6 377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7 089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-2 772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-553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3 201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-23 585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2 227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081">
              <w:rPr>
                <w:rFonts w:ascii="Times New Roman" w:hAnsi="Times New Roman"/>
                <w:b/>
                <w:bCs/>
                <w:sz w:val="24"/>
                <w:szCs w:val="24"/>
              </w:rPr>
              <w:t>103 382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 feladatmutató egy egységére jutó megtérült önköltség (=20/12)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6E37" w:rsidRPr="00A95081" w:rsidTr="00E26E37">
        <w:tc>
          <w:tcPr>
            <w:tcW w:w="737" w:type="dxa"/>
          </w:tcPr>
          <w:p w:rsidR="00E26E37" w:rsidRPr="00A95081" w:rsidRDefault="00E26E37" w:rsidP="00E26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00" w:type="dxa"/>
          </w:tcPr>
          <w:p w:rsidR="00E26E37" w:rsidRPr="00A95081" w:rsidRDefault="00E26E37" w:rsidP="00E26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A teljesítménymutató egy egységére jutó megtérült önköltség (=20/13)</w:t>
            </w:r>
          </w:p>
        </w:tc>
        <w:tc>
          <w:tcPr>
            <w:tcW w:w="1136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26E37" w:rsidRPr="00A95081" w:rsidRDefault="00E26E37" w:rsidP="00E26E3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08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26E37" w:rsidRDefault="00E26E37" w:rsidP="00E26E37">
      <w:pPr>
        <w:jc w:val="center"/>
        <w:rPr>
          <w:rFonts w:ascii="Times New Roman" w:hAnsi="Times New Roman"/>
          <w:sz w:val="24"/>
          <w:szCs w:val="24"/>
        </w:rPr>
      </w:pPr>
    </w:p>
    <w:p w:rsidR="00A95081" w:rsidRDefault="00A95081" w:rsidP="00A950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</w:t>
      </w:r>
      <w:r w:rsidR="00D106C6">
        <w:rPr>
          <w:rFonts w:ascii="Times New Roman" w:hAnsi="Times New Roman"/>
          <w:sz w:val="24"/>
          <w:szCs w:val="24"/>
        </w:rPr>
        <w:t xml:space="preserve"> Bakonycsernye, 2015. április</w:t>
      </w:r>
    </w:p>
    <w:p w:rsidR="00A95081" w:rsidRDefault="00A95081" w:rsidP="00A95081">
      <w:pPr>
        <w:rPr>
          <w:rFonts w:ascii="Times New Roman" w:hAnsi="Times New Roman"/>
          <w:sz w:val="24"/>
          <w:szCs w:val="24"/>
        </w:rPr>
      </w:pPr>
    </w:p>
    <w:p w:rsidR="00A95081" w:rsidRDefault="00A95081" w:rsidP="00A9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Turi </w:t>
      </w:r>
      <w:proofErr w:type="gramStart"/>
      <w:r>
        <w:rPr>
          <w:rFonts w:ascii="Times New Roman" w:hAnsi="Times New Roman"/>
          <w:sz w:val="24"/>
          <w:szCs w:val="24"/>
        </w:rPr>
        <w:t>Balázs                                            Fidrich</w:t>
      </w:r>
      <w:proofErr w:type="gramEnd"/>
      <w:r>
        <w:rPr>
          <w:rFonts w:ascii="Times New Roman" w:hAnsi="Times New Roman"/>
          <w:sz w:val="24"/>
          <w:szCs w:val="24"/>
        </w:rPr>
        <w:t xml:space="preserve"> Tamásné</w:t>
      </w:r>
    </w:p>
    <w:p w:rsidR="00A95081" w:rsidRPr="00A95081" w:rsidRDefault="00A95081" w:rsidP="00A9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jegyző</w:t>
      </w:r>
    </w:p>
    <w:sectPr w:rsidR="00A95081" w:rsidRPr="00A95081" w:rsidSect="00E26E3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26E37"/>
    <w:rsid w:val="007F60E7"/>
    <w:rsid w:val="00865498"/>
    <w:rsid w:val="00A95081"/>
    <w:rsid w:val="00D106C6"/>
    <w:rsid w:val="00E26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60E7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26E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2015-04-09T07:39:00Z</cp:lastPrinted>
  <dcterms:created xsi:type="dcterms:W3CDTF">2015-05-22T07:17:00Z</dcterms:created>
  <dcterms:modified xsi:type="dcterms:W3CDTF">2015-05-22T07:17:00Z</dcterms:modified>
</cp:coreProperties>
</file>